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E3B6" w14:textId="50CAC718" w:rsidR="006E2D07" w:rsidRPr="00EE2F7F" w:rsidRDefault="00316D2F" w:rsidP="00EE2F7F">
      <w:pPr>
        <w:widowControl/>
        <w:jc w:val="center"/>
        <w:rPr>
          <w:rFonts w:ascii="黑体" w:eastAsia="黑体" w:hAnsi="黑体" w:cs="Times New Roman" w:hint="eastAsia"/>
          <w:b/>
          <w:color w:val="333333"/>
          <w:kern w:val="0"/>
          <w:sz w:val="28"/>
        </w:rPr>
      </w:pPr>
      <w:r w:rsidRPr="00EE2F7F">
        <w:rPr>
          <w:rFonts w:ascii="黑体" w:eastAsia="黑体" w:hAnsi="黑体" w:cs="Times New Roman" w:hint="eastAsia"/>
          <w:b/>
          <w:color w:val="333333"/>
          <w:kern w:val="0"/>
          <w:sz w:val="28"/>
        </w:rPr>
        <w:t>长</w:t>
      </w:r>
      <w:r w:rsidR="00111C4B" w:rsidRPr="00EE2F7F">
        <w:rPr>
          <w:rFonts w:ascii="黑体" w:eastAsia="黑体" w:hAnsi="黑体" w:cs="Times New Roman" w:hint="eastAsia"/>
          <w:b/>
          <w:color w:val="333333"/>
          <w:kern w:val="0"/>
          <w:sz w:val="28"/>
        </w:rPr>
        <w:t>摘要要求</w:t>
      </w:r>
    </w:p>
    <w:p w14:paraId="32048B14" w14:textId="470F717F" w:rsidR="00316D2F" w:rsidRPr="00EE2F7F" w:rsidRDefault="00316D2F" w:rsidP="00EE2F7F">
      <w:pPr>
        <w:widowControl/>
        <w:jc w:val="center"/>
        <w:rPr>
          <w:rFonts w:ascii="黑体" w:eastAsia="黑体" w:hAnsi="黑体" w:cs="Times New Roman" w:hint="eastAsia"/>
          <w:b/>
          <w:color w:val="333333"/>
          <w:kern w:val="0"/>
          <w:sz w:val="28"/>
        </w:rPr>
      </w:pPr>
      <w:r w:rsidRPr="00EE2F7F">
        <w:rPr>
          <w:rFonts w:ascii="黑体" w:eastAsia="黑体" w:hAnsi="黑体" w:cs="Times New Roman" w:hint="eastAsia"/>
          <w:b/>
          <w:color w:val="333333"/>
          <w:kern w:val="0"/>
          <w:sz w:val="28"/>
        </w:rPr>
        <w:t>（环境工程科技发展与创新论坛）</w:t>
      </w:r>
    </w:p>
    <w:p w14:paraId="103FB8D4" w14:textId="45B6CD66" w:rsidR="006E2D07" w:rsidRPr="00F93644" w:rsidRDefault="006E2D07" w:rsidP="00F93644">
      <w:pPr>
        <w:spacing w:afterLines="50" w:after="156"/>
        <w:rPr>
          <w:b/>
          <w:bCs/>
          <w:sz w:val="24"/>
          <w:szCs w:val="28"/>
        </w:rPr>
      </w:pPr>
      <w:r w:rsidRPr="00F93644">
        <w:rPr>
          <w:rFonts w:hint="eastAsia"/>
          <w:b/>
          <w:bCs/>
          <w:sz w:val="24"/>
          <w:szCs w:val="28"/>
        </w:rPr>
        <w:t>内容要求</w:t>
      </w:r>
    </w:p>
    <w:p w14:paraId="2852EAD2" w14:textId="281725D9" w:rsidR="006E2D07" w:rsidRDefault="006E2D07" w:rsidP="00F93644">
      <w:pPr>
        <w:spacing w:afterLines="50" w:after="156"/>
        <w:rPr>
          <w:b/>
        </w:rPr>
      </w:pPr>
      <w:r w:rsidRPr="006E2D07">
        <w:rPr>
          <w:rFonts w:hint="eastAsia"/>
        </w:rPr>
        <w:t>包括标题、作者姓名及单位、</w:t>
      </w:r>
      <w:r w:rsidR="00316D2F">
        <w:rPr>
          <w:rFonts w:hint="eastAsia"/>
        </w:rPr>
        <w:t>长</w:t>
      </w:r>
      <w:r w:rsidRPr="006E2D07">
        <w:rPr>
          <w:rFonts w:hint="eastAsia"/>
        </w:rPr>
        <w:t>摘要正文（</w:t>
      </w:r>
      <w:r w:rsidR="00792DB1">
        <w:rPr>
          <w:rFonts w:hint="eastAsia"/>
        </w:rPr>
        <w:t>研究</w:t>
      </w:r>
      <w:r w:rsidRPr="006E2D07">
        <w:rPr>
          <w:rFonts w:hint="eastAsia"/>
        </w:rPr>
        <w:t>背景</w:t>
      </w:r>
      <w:r w:rsidR="00792DB1">
        <w:rPr>
          <w:rFonts w:hint="eastAsia"/>
        </w:rPr>
        <w:t>与目的</w:t>
      </w:r>
      <w:r w:rsidR="002F119D">
        <w:rPr>
          <w:rFonts w:hint="eastAsia"/>
        </w:rPr>
        <w:t>、</w:t>
      </w:r>
      <w:r w:rsidRPr="006E2D07">
        <w:rPr>
          <w:rFonts w:hint="eastAsia"/>
        </w:rPr>
        <w:t>研究方法</w:t>
      </w:r>
      <w:r w:rsidR="002F119D">
        <w:rPr>
          <w:rFonts w:hint="eastAsia"/>
        </w:rPr>
        <w:t>、</w:t>
      </w:r>
      <w:r w:rsidRPr="006E2D07">
        <w:rPr>
          <w:rFonts w:hint="eastAsia"/>
        </w:rPr>
        <w:t>结果</w:t>
      </w:r>
      <w:r w:rsidR="00A27DE7">
        <w:rPr>
          <w:rFonts w:hint="eastAsia"/>
        </w:rPr>
        <w:t>与</w:t>
      </w:r>
      <w:r w:rsidRPr="006E2D07">
        <w:rPr>
          <w:rFonts w:hint="eastAsia"/>
        </w:rPr>
        <w:t>讨论</w:t>
      </w:r>
      <w:r w:rsidR="002F119D">
        <w:rPr>
          <w:rFonts w:hint="eastAsia"/>
        </w:rPr>
        <w:t>、</w:t>
      </w:r>
      <w:r w:rsidRPr="006E2D07">
        <w:rPr>
          <w:rFonts w:hint="eastAsia"/>
        </w:rPr>
        <w:t>结论）、关键词、主要图表</w:t>
      </w:r>
      <w:r w:rsidR="00A27DE7">
        <w:rPr>
          <w:rFonts w:hint="eastAsia"/>
        </w:rPr>
        <w:t>及参考文献</w:t>
      </w:r>
      <w:r w:rsidRPr="006E2D07">
        <w:rPr>
          <w:rFonts w:hint="eastAsia"/>
        </w:rPr>
        <w:t>。</w:t>
      </w:r>
      <w:r w:rsidR="00316D2F">
        <w:rPr>
          <w:rFonts w:hint="eastAsia"/>
        </w:rPr>
        <w:t>长</w:t>
      </w:r>
      <w:r w:rsidR="008D65B8">
        <w:rPr>
          <w:rFonts w:hint="eastAsia"/>
        </w:rPr>
        <w:t>摘要正文</w:t>
      </w:r>
      <w:r w:rsidR="00B37A08">
        <w:rPr>
          <w:rFonts w:hint="eastAsia"/>
        </w:rPr>
        <w:t>中文</w:t>
      </w:r>
      <w:r w:rsidR="00316D2F">
        <w:t>800-1000</w:t>
      </w:r>
      <w:r w:rsidR="008D65B8">
        <w:rPr>
          <w:rFonts w:hint="eastAsia"/>
        </w:rPr>
        <w:t>字</w:t>
      </w:r>
      <w:r w:rsidR="00A27DE7">
        <w:rPr>
          <w:rFonts w:hint="eastAsia"/>
        </w:rPr>
        <w:t>（不含参考文献</w:t>
      </w:r>
      <w:r w:rsidR="00316D2F">
        <w:rPr>
          <w:rFonts w:hint="eastAsia"/>
        </w:rPr>
        <w:t>字数</w:t>
      </w:r>
      <w:r w:rsidR="00A27DE7">
        <w:rPr>
          <w:rFonts w:hint="eastAsia"/>
        </w:rPr>
        <w:t>）</w:t>
      </w:r>
      <w:r w:rsidR="008D65B8">
        <w:rPr>
          <w:rFonts w:hint="eastAsia"/>
        </w:rPr>
        <w:t>。</w:t>
      </w:r>
    </w:p>
    <w:p w14:paraId="7A0C08B4" w14:textId="77777777" w:rsidR="00F93644" w:rsidRPr="00516F4F" w:rsidRDefault="00F93644" w:rsidP="00F93644">
      <w:pPr>
        <w:spacing w:afterLines="50" w:after="156"/>
      </w:pPr>
    </w:p>
    <w:p w14:paraId="1007321D" w14:textId="5F7AC907" w:rsidR="006E2D07" w:rsidRDefault="006E2D07" w:rsidP="00F93644">
      <w:pPr>
        <w:spacing w:afterLines="50" w:after="156"/>
        <w:rPr>
          <w:b/>
        </w:rPr>
      </w:pPr>
      <w:r w:rsidRPr="00F93644">
        <w:rPr>
          <w:rFonts w:hint="eastAsia"/>
          <w:b/>
          <w:sz w:val="24"/>
          <w:szCs w:val="28"/>
        </w:rPr>
        <w:t>格式要求</w:t>
      </w:r>
    </w:p>
    <w:p w14:paraId="0A64FAE5" w14:textId="0E73A828" w:rsidR="008D65B8" w:rsidRPr="008D65B8" w:rsidRDefault="008D65B8" w:rsidP="00F93644">
      <w:pPr>
        <w:spacing w:afterLines="50" w:after="156"/>
      </w:pPr>
      <w:r>
        <w:rPr>
          <w:rFonts w:ascii="宋体" w:hAnsi="宋体" w:hint="eastAsia"/>
          <w:b/>
        </w:rPr>
        <w:t>中文</w:t>
      </w:r>
      <w:r w:rsidRPr="00F93644">
        <w:rPr>
          <w:rFonts w:ascii="宋体" w:hAnsi="宋体" w:hint="eastAsia"/>
          <w:b/>
        </w:rPr>
        <w:t>题名</w:t>
      </w:r>
      <w:r w:rsidR="001457C1">
        <w:rPr>
          <w:rFonts w:ascii="宋体" w:hAnsi="宋体" w:hint="eastAsia"/>
          <w:b/>
        </w:rPr>
        <w:t>：</w:t>
      </w:r>
      <w:r>
        <w:rPr>
          <w:rFonts w:hint="eastAsia"/>
        </w:rPr>
        <w:t>黑体</w:t>
      </w:r>
      <w:r w:rsidRPr="006E2D07">
        <w:rPr>
          <w:rFonts w:hint="eastAsia"/>
        </w:rPr>
        <w:t>，</w:t>
      </w:r>
      <w:r w:rsidR="00B8596A">
        <w:rPr>
          <w:rFonts w:hint="eastAsia"/>
        </w:rPr>
        <w:t>小三</w:t>
      </w:r>
      <w:r w:rsidRPr="006E2D07">
        <w:rPr>
          <w:rFonts w:hint="eastAsia"/>
        </w:rPr>
        <w:t>，加粗，</w:t>
      </w:r>
      <w:r w:rsidR="00EE2F7F">
        <w:rPr>
          <w:rFonts w:hint="eastAsia"/>
        </w:rPr>
        <w:t>居中</w:t>
      </w:r>
      <w:r w:rsidRPr="006E2D07">
        <w:rPr>
          <w:rFonts w:hint="eastAsia"/>
        </w:rPr>
        <w:t>，</w:t>
      </w:r>
      <w:proofErr w:type="gramStart"/>
      <w:r w:rsidRPr="006E2D07">
        <w:rPr>
          <w:rFonts w:hint="eastAsia"/>
        </w:rPr>
        <w:t>段前</w:t>
      </w:r>
      <w:r w:rsidRPr="006E2D07">
        <w:rPr>
          <w:rFonts w:hint="eastAsia"/>
        </w:rPr>
        <w:t>1</w:t>
      </w:r>
      <w:r w:rsidRPr="006E2D07">
        <w:rPr>
          <w:rFonts w:hint="eastAsia"/>
        </w:rPr>
        <w:t>行</w:t>
      </w:r>
      <w:proofErr w:type="gramEnd"/>
      <w:r w:rsidRPr="006E2D07">
        <w:rPr>
          <w:rFonts w:hint="eastAsia"/>
        </w:rPr>
        <w:t>，段后</w:t>
      </w:r>
      <w:r w:rsidRPr="006E2D07">
        <w:rPr>
          <w:rFonts w:hint="eastAsia"/>
        </w:rPr>
        <w:t>0</w:t>
      </w:r>
      <w:r w:rsidRPr="006E2D07">
        <w:rPr>
          <w:rFonts w:hint="eastAsia"/>
        </w:rPr>
        <w:t>行</w:t>
      </w:r>
      <w:r w:rsidR="0031630E">
        <w:rPr>
          <w:rFonts w:hint="eastAsia"/>
        </w:rPr>
        <w:t>。</w:t>
      </w:r>
    </w:p>
    <w:p w14:paraId="20054025" w14:textId="2B0156FF" w:rsidR="008D65B8" w:rsidRDefault="008D65B8" w:rsidP="00F93644">
      <w:pPr>
        <w:spacing w:afterLines="50" w:after="156"/>
      </w:pPr>
      <w:r>
        <w:rPr>
          <w:rFonts w:ascii="宋体" w:hAnsi="宋体" w:hint="eastAsia"/>
          <w:b/>
        </w:rPr>
        <w:t>中</w:t>
      </w:r>
      <w:r w:rsidRPr="00F93644">
        <w:rPr>
          <w:rFonts w:ascii="宋体" w:hAnsi="宋体" w:hint="eastAsia"/>
          <w:b/>
        </w:rPr>
        <w:t>文作者名：</w:t>
      </w:r>
      <w:r>
        <w:rPr>
          <w:rFonts w:hint="eastAsia"/>
        </w:rPr>
        <w:t>宋体</w:t>
      </w:r>
      <w:r w:rsidRPr="006E2D07">
        <w:rPr>
          <w:rFonts w:hint="eastAsia"/>
        </w:rPr>
        <w:t>，小四</w:t>
      </w:r>
      <w:r w:rsidR="0031630E">
        <w:rPr>
          <w:rFonts w:hint="eastAsia"/>
        </w:rPr>
        <w:t>。</w:t>
      </w:r>
    </w:p>
    <w:p w14:paraId="48EFAEF2" w14:textId="6D7350A5" w:rsidR="008D65B8" w:rsidRPr="008D65B8" w:rsidRDefault="008D65B8" w:rsidP="00F93644">
      <w:pPr>
        <w:spacing w:afterLines="50" w:after="156"/>
        <w:rPr>
          <w:bCs/>
        </w:rPr>
      </w:pPr>
      <w:r>
        <w:rPr>
          <w:rFonts w:ascii="宋体" w:hAnsi="宋体" w:hint="eastAsia"/>
          <w:b/>
        </w:rPr>
        <w:t>中</w:t>
      </w:r>
      <w:r w:rsidRPr="00F93644">
        <w:rPr>
          <w:rFonts w:ascii="宋体" w:hAnsi="宋体" w:hint="eastAsia"/>
          <w:b/>
        </w:rPr>
        <w:t>文地址：</w:t>
      </w:r>
      <w:r>
        <w:rPr>
          <w:rFonts w:hint="eastAsia"/>
        </w:rPr>
        <w:t>宋体</w:t>
      </w:r>
      <w:r w:rsidRPr="006E2D07">
        <w:rPr>
          <w:rFonts w:hint="eastAsia"/>
        </w:rPr>
        <w:t>，小五</w:t>
      </w:r>
      <w:r w:rsidR="0031630E">
        <w:rPr>
          <w:rFonts w:hint="eastAsia"/>
        </w:rPr>
        <w:t>。</w:t>
      </w:r>
    </w:p>
    <w:p w14:paraId="58D62BFE" w14:textId="4E20AC5D" w:rsidR="008D65B8" w:rsidRPr="008D65B8" w:rsidRDefault="008D65B8" w:rsidP="00F93644">
      <w:pPr>
        <w:spacing w:afterLines="50" w:after="156"/>
      </w:pPr>
      <w:r>
        <w:rPr>
          <w:rFonts w:ascii="宋体" w:hAnsi="宋体" w:hint="eastAsia"/>
          <w:b/>
        </w:rPr>
        <w:t>中</w:t>
      </w:r>
      <w:r w:rsidRPr="00F93644">
        <w:rPr>
          <w:rFonts w:ascii="宋体" w:hAnsi="宋体" w:hint="eastAsia"/>
          <w:b/>
        </w:rPr>
        <w:t>文摘要及关键词：</w:t>
      </w:r>
      <w:r>
        <w:rPr>
          <w:rFonts w:hint="eastAsia"/>
        </w:rPr>
        <w:t>宋体</w:t>
      </w:r>
      <w:r w:rsidRPr="006E2D07">
        <w:rPr>
          <w:rFonts w:hint="eastAsia"/>
        </w:rPr>
        <w:t>，五号，</w:t>
      </w:r>
      <w:r w:rsidR="00B37A08">
        <w:rPr>
          <w:rFonts w:hint="eastAsia"/>
        </w:rPr>
        <w:t>“</w:t>
      </w:r>
      <w:r>
        <w:rPr>
          <w:rFonts w:hint="eastAsia"/>
        </w:rPr>
        <w:t>摘要</w:t>
      </w:r>
      <w:r w:rsidR="00B37A08">
        <w:rPr>
          <w:rFonts w:hint="eastAsia"/>
        </w:rPr>
        <w:t>”</w:t>
      </w:r>
      <w:r w:rsidR="00446A52">
        <w:rPr>
          <w:rFonts w:hint="eastAsia"/>
        </w:rPr>
        <w:t>、</w:t>
      </w:r>
      <w:r w:rsidR="00B37A08">
        <w:rPr>
          <w:rFonts w:hint="eastAsia"/>
        </w:rPr>
        <w:t>“关键词”等</w:t>
      </w:r>
      <w:r w:rsidRPr="006E2D07">
        <w:rPr>
          <w:rFonts w:hint="eastAsia"/>
        </w:rPr>
        <w:t>加粗，</w:t>
      </w:r>
      <w:proofErr w:type="gramStart"/>
      <w:r w:rsidRPr="006E2D07">
        <w:rPr>
          <w:rFonts w:hint="eastAsia"/>
        </w:rPr>
        <w:t>关键词段前</w:t>
      </w:r>
      <w:r w:rsidRPr="006E2D07">
        <w:rPr>
          <w:rFonts w:hint="eastAsia"/>
        </w:rPr>
        <w:t>0</w:t>
      </w:r>
      <w:r w:rsidRPr="006E2D07">
        <w:rPr>
          <w:rFonts w:hint="eastAsia"/>
        </w:rPr>
        <w:t>行</w:t>
      </w:r>
      <w:proofErr w:type="gramEnd"/>
      <w:r w:rsidRPr="006E2D07">
        <w:rPr>
          <w:rFonts w:hint="eastAsia"/>
        </w:rPr>
        <w:t>，段后</w:t>
      </w:r>
      <w:r w:rsidRPr="006E2D07">
        <w:rPr>
          <w:rFonts w:hint="eastAsia"/>
        </w:rPr>
        <w:t>1</w:t>
      </w:r>
      <w:r w:rsidRPr="006E2D07">
        <w:rPr>
          <w:rFonts w:hint="eastAsia"/>
        </w:rPr>
        <w:t>行</w:t>
      </w:r>
      <w:r w:rsidR="0031630E">
        <w:rPr>
          <w:rFonts w:hint="eastAsia"/>
        </w:rPr>
        <w:t>。</w:t>
      </w:r>
    </w:p>
    <w:p w14:paraId="1FBBED4D" w14:textId="77777777" w:rsidR="006E2D07" w:rsidRPr="00F93644" w:rsidRDefault="006E2D07" w:rsidP="00F93644">
      <w:pPr>
        <w:spacing w:afterLines="50" w:after="156"/>
        <w:rPr>
          <w:rFonts w:ascii="宋体" w:hAnsi="宋体" w:hint="eastAsia"/>
          <w:b/>
        </w:rPr>
      </w:pPr>
      <w:r w:rsidRPr="00F93644">
        <w:rPr>
          <w:rFonts w:ascii="宋体" w:hAnsi="宋体" w:hint="eastAsia"/>
          <w:b/>
        </w:rPr>
        <w:t>图表：</w:t>
      </w:r>
    </w:p>
    <w:p w14:paraId="536B966F" w14:textId="1A73EFAC" w:rsidR="006E2D07" w:rsidRPr="006E2D07" w:rsidRDefault="00234246" w:rsidP="00F93644">
      <w:pPr>
        <w:spacing w:afterLines="50" w:after="156"/>
      </w:pPr>
      <w:r>
        <w:rPr>
          <w:rFonts w:hint="eastAsia"/>
        </w:rPr>
        <w:t>中文</w:t>
      </w:r>
      <w:r w:rsidR="006E2D07" w:rsidRPr="006E2D07">
        <w:rPr>
          <w:rFonts w:hint="eastAsia"/>
        </w:rPr>
        <w:t>图</w:t>
      </w:r>
      <w:r w:rsidR="0030340B">
        <w:rPr>
          <w:rFonts w:hint="eastAsia"/>
        </w:rPr>
        <w:t>/</w:t>
      </w:r>
      <w:r w:rsidR="006E2D07" w:rsidRPr="006E2D07">
        <w:rPr>
          <w:rFonts w:hint="eastAsia"/>
        </w:rPr>
        <w:t>表题为</w:t>
      </w:r>
      <w:r w:rsidR="00B37A08">
        <w:rPr>
          <w:rFonts w:hint="eastAsia"/>
        </w:rPr>
        <w:t>宋体</w:t>
      </w:r>
      <w:r>
        <w:rPr>
          <w:rFonts w:hint="eastAsia"/>
        </w:rPr>
        <w:t>，</w:t>
      </w:r>
      <w:r w:rsidR="0031630E">
        <w:rPr>
          <w:rFonts w:hint="eastAsia"/>
        </w:rPr>
        <w:t>小五，加粗，</w:t>
      </w:r>
      <w:r>
        <w:rPr>
          <w:rFonts w:hint="eastAsia"/>
        </w:rPr>
        <w:t>英文图</w:t>
      </w:r>
      <w:r w:rsidR="0030340B">
        <w:rPr>
          <w:rFonts w:hint="eastAsia"/>
        </w:rPr>
        <w:t>/</w:t>
      </w:r>
      <w:r>
        <w:rPr>
          <w:rFonts w:hint="eastAsia"/>
        </w:rPr>
        <w:t>表题为</w:t>
      </w:r>
      <w:r w:rsidRPr="006E2D07">
        <w:rPr>
          <w:rFonts w:hint="eastAsia"/>
        </w:rPr>
        <w:t>Times New Roman</w:t>
      </w:r>
      <w:r w:rsidR="006E2D07" w:rsidRPr="006E2D07">
        <w:rPr>
          <w:rFonts w:hint="eastAsia"/>
        </w:rPr>
        <w:t>，</w:t>
      </w:r>
      <w:r w:rsidR="0031630E">
        <w:rPr>
          <w:rFonts w:hint="eastAsia"/>
        </w:rPr>
        <w:t>小五，</w:t>
      </w:r>
      <w:r w:rsidR="006E2D07" w:rsidRPr="006E2D07">
        <w:rPr>
          <w:rFonts w:hint="eastAsia"/>
        </w:rPr>
        <w:t>加粗。图表中所有字母、文字字号大小应一致（一般用小五号）。</w:t>
      </w:r>
    </w:p>
    <w:p w14:paraId="2B96185F" w14:textId="24B42DA0" w:rsidR="006E2D07" w:rsidRPr="006E2D07" w:rsidRDefault="006E2D07" w:rsidP="00F93644">
      <w:pPr>
        <w:spacing w:afterLines="50" w:after="156"/>
      </w:pPr>
      <w:r w:rsidRPr="006E2D07">
        <w:rPr>
          <w:rFonts w:hint="eastAsia"/>
        </w:rPr>
        <w:t>图表随正文，先见文字后见图表</w:t>
      </w:r>
      <w:r w:rsidR="0031630E">
        <w:rPr>
          <w:rFonts w:hint="eastAsia"/>
        </w:rPr>
        <w:t>；</w:t>
      </w:r>
      <w:proofErr w:type="gramStart"/>
      <w:r w:rsidR="0031630E">
        <w:rPr>
          <w:rFonts w:hint="eastAsia"/>
        </w:rPr>
        <w:t>图题位于</w:t>
      </w:r>
      <w:proofErr w:type="gramEnd"/>
      <w:r w:rsidR="0031630E">
        <w:rPr>
          <w:rFonts w:hint="eastAsia"/>
        </w:rPr>
        <w:t>图后，</w:t>
      </w:r>
      <w:proofErr w:type="gramStart"/>
      <w:r w:rsidR="0031630E">
        <w:rPr>
          <w:rFonts w:hint="eastAsia"/>
        </w:rPr>
        <w:t>表题位于</w:t>
      </w:r>
      <w:proofErr w:type="gramEnd"/>
      <w:r w:rsidR="0031630E">
        <w:rPr>
          <w:rFonts w:hint="eastAsia"/>
        </w:rPr>
        <w:t>表前。</w:t>
      </w:r>
    </w:p>
    <w:p w14:paraId="3831C7D5" w14:textId="0D224342" w:rsidR="006E2D07" w:rsidRDefault="006E2D07" w:rsidP="00F93644">
      <w:pPr>
        <w:spacing w:afterLines="50" w:after="156"/>
      </w:pPr>
      <w:r w:rsidRPr="006E2D07">
        <w:rPr>
          <w:rFonts w:hint="eastAsia"/>
        </w:rPr>
        <w:t>表格使用三线表，直接放在正文中适当的位置。表格应配有表序号、</w:t>
      </w:r>
      <w:proofErr w:type="gramStart"/>
      <w:r w:rsidRPr="006E2D07">
        <w:rPr>
          <w:rFonts w:hint="eastAsia"/>
        </w:rPr>
        <w:t>表题和</w:t>
      </w:r>
      <w:proofErr w:type="gramEnd"/>
      <w:r w:rsidRPr="006E2D07">
        <w:rPr>
          <w:rFonts w:hint="eastAsia"/>
        </w:rPr>
        <w:t>详尽的表文、表注，使表格具有自明性。表格按照在正文中提到的先后顺序排序并用阿拉伯数字标注序号。表序号</w:t>
      </w:r>
      <w:proofErr w:type="gramStart"/>
      <w:r w:rsidRPr="006E2D07">
        <w:rPr>
          <w:rFonts w:hint="eastAsia"/>
        </w:rPr>
        <w:t>与表题在</w:t>
      </w:r>
      <w:proofErr w:type="gramEnd"/>
      <w:r w:rsidRPr="006E2D07">
        <w:rPr>
          <w:rFonts w:hint="eastAsia"/>
        </w:rPr>
        <w:t>表格上方，表注在表格下方。在量符号（斜体）与单位（正体）之间用斜线隔开，</w:t>
      </w:r>
      <w:r w:rsidRPr="006E2D07">
        <w:rPr>
          <w:rFonts w:hint="eastAsia"/>
        </w:rPr>
        <w:t xml:space="preserve"> </w:t>
      </w:r>
      <w:r w:rsidRPr="006E2D07">
        <w:rPr>
          <w:rFonts w:hint="eastAsia"/>
        </w:rPr>
        <w:t>例如：时间及其单位写为：“</w:t>
      </w:r>
      <w:r w:rsidRPr="00234246">
        <w:rPr>
          <w:rFonts w:hint="eastAsia"/>
          <w:i/>
          <w:iCs/>
        </w:rPr>
        <w:t>t</w:t>
      </w:r>
      <w:r w:rsidRPr="006E2D07">
        <w:rPr>
          <w:rFonts w:hint="eastAsia"/>
        </w:rPr>
        <w:t>/min</w:t>
      </w:r>
      <w:r w:rsidRPr="006E2D07">
        <w:rPr>
          <w:rFonts w:hint="eastAsia"/>
        </w:rPr>
        <w:t>”，其中</w:t>
      </w:r>
      <w:r w:rsidRPr="00234246">
        <w:rPr>
          <w:rFonts w:hint="eastAsia"/>
          <w:i/>
          <w:iCs/>
        </w:rPr>
        <w:t>t</w:t>
      </w:r>
      <w:r w:rsidRPr="006E2D07">
        <w:rPr>
          <w:rFonts w:hint="eastAsia"/>
        </w:rPr>
        <w:t>为斜体，</w:t>
      </w:r>
      <w:r w:rsidRPr="006E2D07">
        <w:rPr>
          <w:rFonts w:hint="eastAsia"/>
        </w:rPr>
        <w:t>min</w:t>
      </w:r>
      <w:r w:rsidRPr="006E2D07">
        <w:rPr>
          <w:rFonts w:hint="eastAsia"/>
        </w:rPr>
        <w:t>为正体；浓度及其单位为：</w:t>
      </w:r>
      <w:r w:rsidRPr="00234246">
        <w:rPr>
          <w:rFonts w:hint="eastAsia"/>
          <w:i/>
          <w:iCs/>
        </w:rPr>
        <w:t>c</w:t>
      </w:r>
      <w:r w:rsidRPr="006E2D07">
        <w:rPr>
          <w:rFonts w:hint="eastAsia"/>
        </w:rPr>
        <w:t>/mg</w:t>
      </w:r>
      <w:r w:rsidRPr="006E2D07">
        <w:rPr>
          <w:rFonts w:hint="eastAsia"/>
        </w:rPr>
        <w:t>·</w:t>
      </w:r>
      <w:r w:rsidRPr="006E2D07">
        <w:rPr>
          <w:rFonts w:hint="eastAsia"/>
        </w:rPr>
        <w:t>L</w:t>
      </w:r>
      <w:r w:rsidRPr="00EE2F7F">
        <w:rPr>
          <w:vertAlign w:val="superscript"/>
        </w:rPr>
        <w:t>-1</w:t>
      </w:r>
      <w:r w:rsidRPr="006E2D07">
        <w:rPr>
          <w:rFonts w:hint="eastAsia"/>
        </w:rPr>
        <w:t>其中</w:t>
      </w:r>
      <w:r w:rsidRPr="00234246">
        <w:rPr>
          <w:rFonts w:hint="eastAsia"/>
          <w:i/>
          <w:iCs/>
        </w:rPr>
        <w:t>c</w:t>
      </w:r>
      <w:r w:rsidRPr="006E2D07">
        <w:rPr>
          <w:rFonts w:hint="eastAsia"/>
        </w:rPr>
        <w:t>为斜体，</w:t>
      </w:r>
      <w:r w:rsidRPr="006E2D07">
        <w:rPr>
          <w:rFonts w:hint="eastAsia"/>
        </w:rPr>
        <w:t>mg</w:t>
      </w:r>
      <w:r w:rsidRPr="006E2D07">
        <w:rPr>
          <w:rFonts w:hint="eastAsia"/>
        </w:rPr>
        <w:t>·</w:t>
      </w:r>
      <w:r w:rsidRPr="006E2D07">
        <w:rPr>
          <w:rFonts w:hint="eastAsia"/>
        </w:rPr>
        <w:t>L</w:t>
      </w:r>
      <w:r w:rsidRPr="00EE2F7F">
        <w:rPr>
          <w:vertAlign w:val="superscript"/>
        </w:rPr>
        <w:t>-1</w:t>
      </w:r>
      <w:r w:rsidRPr="006E2D07">
        <w:rPr>
          <w:rFonts w:hint="eastAsia"/>
        </w:rPr>
        <w:t>为正体。</w:t>
      </w:r>
    </w:p>
    <w:p w14:paraId="65B5E2D4" w14:textId="77777777" w:rsidR="00A27DE7" w:rsidRPr="00EE1EA6" w:rsidRDefault="00A27DE7" w:rsidP="00A27DE7">
      <w:pPr>
        <w:spacing w:afterLines="50" w:after="156"/>
        <w:rPr>
          <w:b/>
          <w:bCs/>
        </w:rPr>
      </w:pPr>
      <w:r w:rsidRPr="00EE1EA6">
        <w:rPr>
          <w:rFonts w:hint="eastAsia"/>
          <w:b/>
          <w:bCs/>
        </w:rPr>
        <w:t>参考文献：</w:t>
      </w:r>
    </w:p>
    <w:p w14:paraId="3F903A5C" w14:textId="2F470C5F" w:rsidR="00DA4C42" w:rsidRDefault="00A27DE7" w:rsidP="00A27DE7">
      <w:pPr>
        <w:spacing w:afterLines="50" w:after="156"/>
      </w:pPr>
      <w:r w:rsidRPr="00710EC9">
        <w:rPr>
          <w:rFonts w:hint="eastAsia"/>
        </w:rPr>
        <w:t>参考文献的写法应遵循国际上</w:t>
      </w:r>
      <w:r>
        <w:rPr>
          <w:rFonts w:hint="eastAsia"/>
        </w:rPr>
        <w:t>的</w:t>
      </w:r>
      <w:r w:rsidRPr="00710EC9">
        <w:rPr>
          <w:rFonts w:hint="eastAsia"/>
        </w:rPr>
        <w:t>通用习惯，且应全文统一，不能混用。在</w:t>
      </w:r>
      <w:r>
        <w:rPr>
          <w:rFonts w:hint="eastAsia"/>
        </w:rPr>
        <w:t>摘要正文</w:t>
      </w:r>
      <w:r w:rsidRPr="00710EC9">
        <w:rPr>
          <w:rFonts w:hint="eastAsia"/>
        </w:rPr>
        <w:t>中引用了参考文献的</w:t>
      </w:r>
      <w:r>
        <w:rPr>
          <w:rFonts w:hint="eastAsia"/>
        </w:rPr>
        <w:t>位置</w:t>
      </w:r>
      <w:r w:rsidRPr="00710EC9">
        <w:rPr>
          <w:rFonts w:hint="eastAsia"/>
        </w:rPr>
        <w:t>，须用上标标注</w:t>
      </w:r>
      <w:r w:rsidRPr="00710EC9">
        <w:rPr>
          <w:rFonts w:hint="eastAsia"/>
        </w:rPr>
        <w:t>[</w:t>
      </w:r>
      <w:r w:rsidRPr="00710EC9">
        <w:rPr>
          <w:rFonts w:hint="eastAsia"/>
        </w:rPr>
        <w:t>参考文献序号</w:t>
      </w:r>
      <w:r w:rsidRPr="00710EC9">
        <w:rPr>
          <w:rFonts w:hint="eastAsia"/>
        </w:rPr>
        <w:t>]</w:t>
      </w:r>
      <w:r>
        <w:rPr>
          <w:rFonts w:hint="eastAsia"/>
        </w:rPr>
        <w:t>。</w:t>
      </w:r>
    </w:p>
    <w:p w14:paraId="38BAFC98" w14:textId="77777777" w:rsidR="001457C1" w:rsidRPr="00EE2F7F" w:rsidRDefault="001457C1" w:rsidP="00A27DE7">
      <w:pPr>
        <w:spacing w:afterLines="50" w:after="156"/>
        <w:rPr>
          <w:sz w:val="24"/>
          <w:szCs w:val="28"/>
        </w:rPr>
      </w:pPr>
    </w:p>
    <w:p w14:paraId="1AA27029" w14:textId="77777777" w:rsidR="006E2D07" w:rsidRPr="00234246" w:rsidRDefault="006E2D07" w:rsidP="00F93644">
      <w:pPr>
        <w:spacing w:afterLines="50" w:after="156"/>
        <w:rPr>
          <w:b/>
          <w:bCs/>
        </w:rPr>
      </w:pPr>
      <w:r w:rsidRPr="00234246">
        <w:rPr>
          <w:rFonts w:hint="eastAsia"/>
          <w:b/>
          <w:bCs/>
        </w:rPr>
        <w:t>具体参考示例（注：该示例非真实发表论文）</w:t>
      </w:r>
    </w:p>
    <w:p w14:paraId="124F3452" w14:textId="6829C488" w:rsidR="00F93644" w:rsidRPr="00234246" w:rsidRDefault="00F93644">
      <w:pPr>
        <w:widowControl/>
        <w:jc w:val="left"/>
        <w:rPr>
          <w:rFonts w:eastAsia="微软雅黑" w:cs="Times New Roman"/>
          <w:b/>
          <w:color w:val="333333"/>
          <w:kern w:val="0"/>
          <w:sz w:val="28"/>
        </w:rPr>
      </w:pPr>
      <w:r>
        <w:rPr>
          <w:sz w:val="30"/>
          <w:szCs w:val="30"/>
        </w:rPr>
        <w:br w:type="page"/>
      </w:r>
    </w:p>
    <w:p w14:paraId="4A9D639F" w14:textId="77777777" w:rsidR="00273BE3" w:rsidRPr="001457C1" w:rsidRDefault="00273BE3" w:rsidP="00E664C3">
      <w:pPr>
        <w:pStyle w:val="a7"/>
        <w:rPr>
          <w:rFonts w:hint="eastAsia"/>
        </w:rPr>
      </w:pPr>
      <w:r w:rsidRPr="001457C1">
        <w:rPr>
          <w:rFonts w:hint="eastAsia"/>
        </w:rPr>
        <w:lastRenderedPageBreak/>
        <w:t>城市生活垃圾填埋体渗透性能研究</w:t>
      </w:r>
    </w:p>
    <w:p w14:paraId="0FE80170" w14:textId="2867293E" w:rsidR="00273BE3" w:rsidRDefault="00273BE3" w:rsidP="00273BE3">
      <w:pPr>
        <w:pStyle w:val="aa"/>
      </w:pPr>
      <w:r>
        <w:rPr>
          <w:rFonts w:hint="eastAsia"/>
        </w:rPr>
        <w:t>王志刚</w:t>
      </w:r>
      <w:r>
        <w:rPr>
          <w:vertAlign w:val="superscript"/>
        </w:rPr>
        <w:t>1</w:t>
      </w:r>
      <w:r>
        <w:rPr>
          <w:rFonts w:hint="eastAsia"/>
        </w:rPr>
        <w:t>，陈向东</w:t>
      </w:r>
      <w:r>
        <w:rPr>
          <w:vertAlign w:val="superscript"/>
        </w:rPr>
        <w:t>2</w:t>
      </w:r>
      <w:r>
        <w:rPr>
          <w:rFonts w:hint="eastAsia"/>
        </w:rPr>
        <w:t>，</w:t>
      </w:r>
      <w:proofErr w:type="gramStart"/>
      <w:r>
        <w:rPr>
          <w:rFonts w:hint="eastAsia"/>
        </w:rPr>
        <w:t>诸葛英</w:t>
      </w:r>
      <w:proofErr w:type="gramEnd"/>
      <w:r>
        <w:rPr>
          <w:vertAlign w:val="superscript"/>
        </w:rPr>
        <w:t>3</w:t>
      </w:r>
      <w:r w:rsidR="00BB34CD">
        <w:t xml:space="preserve">, </w:t>
      </w:r>
      <w:r w:rsidR="00BB34CD">
        <w:rPr>
          <w:rFonts w:hint="eastAsia"/>
        </w:rPr>
        <w:t>李明</w:t>
      </w:r>
      <w:r w:rsidR="00BB34CD" w:rsidRPr="00EE2F7F">
        <w:rPr>
          <w:vertAlign w:val="superscript"/>
        </w:rPr>
        <w:t>1,*</w:t>
      </w:r>
    </w:p>
    <w:p w14:paraId="3F40AB8E" w14:textId="77777777" w:rsidR="007551EE" w:rsidRDefault="00273BE3" w:rsidP="00EE2F7F">
      <w:pPr>
        <w:pStyle w:val="05"/>
        <w:spacing w:before="0" w:after="0" w:line="240" w:lineRule="auto"/>
        <w:rPr>
          <w:szCs w:val="18"/>
        </w:rPr>
      </w:pPr>
      <w:r>
        <w:rPr>
          <w:rFonts w:hint="eastAsia"/>
          <w:szCs w:val="18"/>
        </w:rPr>
        <w:t>（</w:t>
      </w:r>
      <w:r>
        <w:rPr>
          <w:szCs w:val="18"/>
        </w:rPr>
        <w:t xml:space="preserve">1. </w:t>
      </w:r>
      <w:r>
        <w:rPr>
          <w:rFonts w:hint="eastAsia"/>
          <w:szCs w:val="18"/>
        </w:rPr>
        <w:t>清华大学热能工程系，北京</w:t>
      </w:r>
      <w:r>
        <w:rPr>
          <w:szCs w:val="18"/>
        </w:rPr>
        <w:t xml:space="preserve"> 100084</w:t>
      </w:r>
      <w:r>
        <w:rPr>
          <w:rFonts w:hint="eastAsia"/>
          <w:szCs w:val="18"/>
        </w:rPr>
        <w:t>；</w:t>
      </w:r>
      <w:r>
        <w:rPr>
          <w:szCs w:val="18"/>
        </w:rPr>
        <w:t xml:space="preserve">2. </w:t>
      </w:r>
      <w:r>
        <w:rPr>
          <w:rFonts w:hint="eastAsia"/>
          <w:szCs w:val="18"/>
        </w:rPr>
        <w:t>西安交通大学太阳能研究所，西安</w:t>
      </w:r>
      <w:r>
        <w:rPr>
          <w:szCs w:val="18"/>
        </w:rPr>
        <w:t xml:space="preserve"> 710049</w:t>
      </w:r>
      <w:r>
        <w:rPr>
          <w:rFonts w:hint="eastAsia"/>
          <w:szCs w:val="18"/>
        </w:rPr>
        <w:t>；</w:t>
      </w:r>
      <w:r>
        <w:rPr>
          <w:szCs w:val="18"/>
        </w:rPr>
        <w:t xml:space="preserve">3. </w:t>
      </w:r>
      <w:r>
        <w:rPr>
          <w:rFonts w:hint="eastAsia"/>
          <w:szCs w:val="18"/>
        </w:rPr>
        <w:t>上海交通大学能源工程系，上海</w:t>
      </w:r>
      <w:r>
        <w:rPr>
          <w:szCs w:val="18"/>
        </w:rPr>
        <w:t xml:space="preserve"> 200030 </w:t>
      </w:r>
      <w:r>
        <w:rPr>
          <w:rFonts w:hint="eastAsia"/>
          <w:szCs w:val="18"/>
        </w:rPr>
        <w:t>）</w:t>
      </w:r>
    </w:p>
    <w:p w14:paraId="528BD557" w14:textId="6C457259" w:rsidR="00273BE3" w:rsidRDefault="007147A9" w:rsidP="00EE2F7F">
      <w:pPr>
        <w:pStyle w:val="05"/>
        <w:spacing w:before="0" w:after="0" w:line="240" w:lineRule="auto"/>
        <w:rPr>
          <w:szCs w:val="18"/>
        </w:rPr>
      </w:pPr>
      <w:r w:rsidRPr="007147A9">
        <w:rPr>
          <w:szCs w:val="18"/>
        </w:rPr>
        <w:t>*Email: liming@tsinghua.edu.cn</w:t>
      </w:r>
    </w:p>
    <w:p w14:paraId="01FB4F15" w14:textId="77777777" w:rsidR="00273BE3" w:rsidRDefault="00273BE3" w:rsidP="00273BE3">
      <w:pPr>
        <w:rPr>
          <w:szCs w:val="21"/>
        </w:rPr>
      </w:pPr>
      <w:r>
        <w:rPr>
          <w:rStyle w:val="ab"/>
          <w:rFonts w:cs="Times New Roman" w:hint="eastAsia"/>
          <w:szCs w:val="21"/>
        </w:rPr>
        <w:t>摘要：</w:t>
      </w:r>
      <w:r>
        <w:rPr>
          <w:rFonts w:cs="Times New Roman" w:hint="eastAsia"/>
          <w:szCs w:val="21"/>
        </w:rPr>
        <w:t>针对城市生活垃圾研究主要集中在垃圾填埋体降解和垃圾渗滤液处置，而垃圾填埋体渗透性能研究不足的现状，从影响城市生活垃圾渗透性能的因素出发，结合室内物理模拟试验对其变化规律进行分析研究。</w:t>
      </w:r>
    </w:p>
    <w:p w14:paraId="2115982C" w14:textId="31F86948" w:rsidR="00273BE3" w:rsidRDefault="00273BE3" w:rsidP="001457C1">
      <w:pPr>
        <w:rPr>
          <w:rFonts w:cs="Times New Roman"/>
          <w:szCs w:val="21"/>
        </w:rPr>
      </w:pPr>
      <w:r>
        <w:rPr>
          <w:rStyle w:val="ab"/>
          <w:rFonts w:cs="Times New Roman" w:hint="eastAsia"/>
          <w:szCs w:val="21"/>
        </w:rPr>
        <w:t>关键词：</w:t>
      </w:r>
      <w:r>
        <w:rPr>
          <w:rFonts w:cs="Times New Roman" w:hint="eastAsia"/>
          <w:szCs w:val="21"/>
        </w:rPr>
        <w:t>城市生活垃圾；渗透性能；主压缩沉降；次压缩沉降；垃圾降解率</w:t>
      </w:r>
    </w:p>
    <w:p w14:paraId="21EBCBEB" w14:textId="77777777" w:rsidR="001457C1" w:rsidRDefault="001457C1" w:rsidP="00EE2F7F">
      <w:pPr>
        <w:rPr>
          <w:rFonts w:cs="Times New Roman"/>
          <w:szCs w:val="21"/>
        </w:rPr>
      </w:pPr>
    </w:p>
    <w:p w14:paraId="6360C02F" w14:textId="27076C24" w:rsidR="00273BE3" w:rsidRPr="00130B86" w:rsidRDefault="00130B86" w:rsidP="00EE2F7F">
      <w:pPr>
        <w:rPr>
          <w:rFonts w:cs="Times New Roman"/>
          <w:b/>
          <w:szCs w:val="24"/>
        </w:rPr>
      </w:pPr>
      <w:r w:rsidRPr="00130B86">
        <w:rPr>
          <w:rFonts w:cs="Times New Roman"/>
          <w:b/>
          <w:szCs w:val="24"/>
        </w:rPr>
        <w:t>1</w:t>
      </w:r>
      <w:r w:rsidR="00792DB1" w:rsidRPr="00792DB1">
        <w:rPr>
          <w:rFonts w:cs="Times New Roman" w:hint="eastAsia"/>
          <w:b/>
          <w:szCs w:val="24"/>
        </w:rPr>
        <w:t>研究背景与目的</w:t>
      </w:r>
    </w:p>
    <w:p w14:paraId="4E44BDCB" w14:textId="4A974B2D" w:rsidR="00273BE3" w:rsidRPr="00130B86" w:rsidRDefault="00273BE3" w:rsidP="00220630">
      <w:pPr>
        <w:ind w:firstLineChars="200" w:firstLine="420"/>
        <w:rPr>
          <w:rFonts w:cs="Times New Roman"/>
          <w:b/>
          <w:szCs w:val="24"/>
        </w:rPr>
      </w:pPr>
      <w:r w:rsidRPr="00EE2F7F">
        <w:rPr>
          <w:rFonts w:cs="Times New Roman" w:hint="eastAsia"/>
          <w:szCs w:val="21"/>
        </w:rPr>
        <w:t>渗透性能通常用渗透系数来表示，是代表流体通过固体骨架难易程度的物理量，因此它与固体骨架和流体两方面的特性都有关系。</w:t>
      </w:r>
      <w:r w:rsidR="00D905EC" w:rsidRPr="00EE2F7F">
        <w:rPr>
          <w:rFonts w:cs="Times New Roman" w:hint="eastAsia"/>
          <w:szCs w:val="21"/>
        </w:rPr>
        <w:t>渗透性能通常用渗透系数来表示，是代表流体通过固体骨架难易程度的物理量，因此它与固体骨架和流体两方面的特性都有关系。</w:t>
      </w:r>
    </w:p>
    <w:p w14:paraId="1CF0FE49" w14:textId="62CC75E5" w:rsidR="00273BE3" w:rsidRPr="00EE2F7F" w:rsidRDefault="00273BE3" w:rsidP="00980E57">
      <w:pPr>
        <w:rPr>
          <w:rFonts w:cs="Times New Roman"/>
          <w:b/>
          <w:szCs w:val="21"/>
        </w:rPr>
      </w:pPr>
      <w:r w:rsidRPr="00EE2F7F">
        <w:rPr>
          <w:rFonts w:cs="Times New Roman"/>
          <w:b/>
          <w:szCs w:val="21"/>
        </w:rPr>
        <w:t>2.1</w:t>
      </w:r>
      <w:r w:rsidRPr="00EE2F7F">
        <w:rPr>
          <w:rFonts w:cs="Times New Roman" w:hint="eastAsia"/>
          <w:b/>
          <w:szCs w:val="21"/>
        </w:rPr>
        <w:t>城市生活垃圾渗透性能</w:t>
      </w:r>
    </w:p>
    <w:p w14:paraId="6458075E" w14:textId="382664C2" w:rsidR="00273BE3" w:rsidRPr="00EE2F7F" w:rsidRDefault="00273BE3" w:rsidP="00EE2F7F">
      <w:pPr>
        <w:ind w:firstLineChars="200" w:firstLine="420"/>
        <w:rPr>
          <w:rFonts w:cs="Times New Roman"/>
          <w:szCs w:val="21"/>
        </w:rPr>
      </w:pPr>
      <w:r w:rsidRPr="00EE2F7F">
        <w:rPr>
          <w:rFonts w:cs="Times New Roman" w:hint="eastAsia"/>
          <w:szCs w:val="21"/>
        </w:rPr>
        <w:t>渗透性能通常用渗透系数来表示，是代表流体通过固体骨架难易程度的物理量，因此它与固体骨架和流体两方面的特性都有关系。</w:t>
      </w:r>
      <w:r w:rsidR="00D905EC" w:rsidRPr="00EE2F7F">
        <w:rPr>
          <w:rFonts w:cs="Times New Roman" w:hint="eastAsia"/>
          <w:szCs w:val="21"/>
        </w:rPr>
        <w:t>渗透性能通常用渗透系数来表示，是代表流体通过固体骨架难易程度的物理量，因此它与固体骨架和流体两方面的特性都有关系。</w:t>
      </w:r>
    </w:p>
    <w:p w14:paraId="1796801B" w14:textId="7DFEB578" w:rsidR="002E1916" w:rsidRPr="00130B86" w:rsidRDefault="00273BE3" w:rsidP="00EE2F7F">
      <w:pPr>
        <w:rPr>
          <w:rFonts w:cs="Times New Roman"/>
          <w:b/>
          <w:szCs w:val="24"/>
        </w:rPr>
      </w:pPr>
      <w:r w:rsidRPr="00130B86">
        <w:rPr>
          <w:rFonts w:cs="Times New Roman"/>
          <w:b/>
          <w:szCs w:val="24"/>
        </w:rPr>
        <w:t>3</w:t>
      </w:r>
      <w:r w:rsidR="00130B86" w:rsidRPr="00130B86">
        <w:rPr>
          <w:rFonts w:cs="Times New Roman" w:hint="eastAsia"/>
          <w:b/>
          <w:szCs w:val="24"/>
        </w:rPr>
        <w:t>结果与</w:t>
      </w:r>
      <w:r w:rsidRPr="00130B86">
        <w:rPr>
          <w:rFonts w:cs="Times New Roman" w:hint="eastAsia"/>
          <w:b/>
          <w:szCs w:val="24"/>
        </w:rPr>
        <w:t>讨论</w:t>
      </w:r>
    </w:p>
    <w:p w14:paraId="72AFAE3A" w14:textId="31290C3A" w:rsidR="00273BE3" w:rsidRPr="00EE2F7F" w:rsidRDefault="002E1916" w:rsidP="00EE2F7F">
      <w:pPr>
        <w:ind w:firstLineChars="200" w:firstLine="420"/>
        <w:rPr>
          <w:rFonts w:cs="Times New Roman"/>
          <w:szCs w:val="21"/>
        </w:rPr>
      </w:pPr>
      <w:r w:rsidRPr="00054F81">
        <w:rPr>
          <w:rFonts w:cs="Times New Roman" w:hint="eastAsia"/>
          <w:szCs w:val="21"/>
        </w:rPr>
        <w:t>渗透性能通常用渗透系数来表示，是代表流体通过固体骨架难易程度的物理量，因此它与固体骨架和流体两方面的特性都有关系。</w:t>
      </w:r>
      <w:r w:rsidR="00D905EC" w:rsidRPr="00EE2F7F">
        <w:rPr>
          <w:rFonts w:cs="Times New Roman" w:hint="eastAsia"/>
          <w:szCs w:val="21"/>
        </w:rPr>
        <w:t>渗透性能通常用渗透系数来表示，是代表流体通过固体骨架难易程度的物理量，因此它与固体骨架和流体两方面的特性都有关系。渗透性能通常用渗透系数来表示，是代表流体通过固体骨架难易程度的物理量，因此它与固体骨架和流体两方面的特性都有关系。渗透性能通常用渗透系数来表示，是代表流体通过固体骨架难易程度的物理量，因此它与固体骨架和流体两方面的特性都有关系。渗透性能通常用渗透系数来表示，是代表流体通过固体骨架难易程度的物理量，因此它与固体骨架和流体两方面的特性都有关系。渗透性能通常用渗透系数来表示，是代表流体通过固体骨架难易程度的物理量，因此它与固体骨架和流体两方面的特性都有关系。</w:t>
      </w:r>
    </w:p>
    <w:tbl>
      <w:tblPr>
        <w:tblW w:w="0" w:type="auto"/>
        <w:tblLook w:val="01E0" w:firstRow="1" w:lastRow="1" w:firstColumn="1" w:lastColumn="1" w:noHBand="0" w:noVBand="0"/>
      </w:tblPr>
      <w:tblGrid>
        <w:gridCol w:w="2682"/>
        <w:gridCol w:w="2850"/>
        <w:gridCol w:w="2780"/>
      </w:tblGrid>
      <w:tr w:rsidR="00273BE3" w:rsidRPr="00FC4BE1" w14:paraId="23C94EB2" w14:textId="77777777" w:rsidTr="00273BE3">
        <w:tc>
          <w:tcPr>
            <w:tcW w:w="2847" w:type="dxa"/>
            <w:hideMark/>
          </w:tcPr>
          <w:p w14:paraId="58BBD510" w14:textId="45AF84BA" w:rsidR="00273BE3" w:rsidRPr="00EE2F7F" w:rsidRDefault="00273BE3" w:rsidP="00EE2F7F">
            <w:pPr>
              <w:rPr>
                <w:rFonts w:asciiTheme="minorHAnsi" w:hAnsiTheme="minorHAnsi" w:hint="eastAsia"/>
              </w:rPr>
            </w:pPr>
            <w:r w:rsidRPr="00FC4BE1">
              <w:rPr>
                <w:noProof/>
              </w:rPr>
              <w:drawing>
                <wp:inline distT="0" distB="0" distL="0" distR="0" wp14:anchorId="58C3F0B8" wp14:editId="118A0877">
                  <wp:extent cx="1685925" cy="1314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314450"/>
                          </a:xfrm>
                          <a:prstGeom prst="rect">
                            <a:avLst/>
                          </a:prstGeom>
                          <a:noFill/>
                          <a:ln>
                            <a:noFill/>
                          </a:ln>
                        </pic:spPr>
                      </pic:pic>
                    </a:graphicData>
                  </a:graphic>
                </wp:inline>
              </w:drawing>
            </w:r>
          </w:p>
        </w:tc>
        <w:tc>
          <w:tcPr>
            <w:tcW w:w="2878" w:type="dxa"/>
            <w:hideMark/>
          </w:tcPr>
          <w:p w14:paraId="38E9B987" w14:textId="29CA4CBE" w:rsidR="00273BE3" w:rsidRPr="00FC4BE1" w:rsidRDefault="00273BE3" w:rsidP="00EE2F7F">
            <w:r w:rsidRPr="00FC4BE1">
              <w:rPr>
                <w:noProof/>
              </w:rPr>
              <w:drawing>
                <wp:inline distT="0" distB="0" distL="0" distR="0" wp14:anchorId="6FF6AE5D" wp14:editId="4691671F">
                  <wp:extent cx="1800225" cy="13088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126" cy="1311683"/>
                          </a:xfrm>
                          <a:prstGeom prst="rect">
                            <a:avLst/>
                          </a:prstGeom>
                          <a:noFill/>
                          <a:ln>
                            <a:noFill/>
                          </a:ln>
                        </pic:spPr>
                      </pic:pic>
                    </a:graphicData>
                  </a:graphic>
                </wp:inline>
              </w:drawing>
            </w:r>
          </w:p>
        </w:tc>
        <w:tc>
          <w:tcPr>
            <w:tcW w:w="2803" w:type="dxa"/>
            <w:hideMark/>
          </w:tcPr>
          <w:p w14:paraId="797F4D67" w14:textId="0714ECD4" w:rsidR="00273BE3" w:rsidRPr="00FC4BE1" w:rsidRDefault="00273BE3" w:rsidP="00EE2F7F">
            <w:r w:rsidRPr="00FC4BE1">
              <w:rPr>
                <w:noProof/>
              </w:rPr>
              <w:drawing>
                <wp:inline distT="0" distB="0" distL="0" distR="0" wp14:anchorId="658C18B9" wp14:editId="113A5D2B">
                  <wp:extent cx="1752600" cy="1362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362075"/>
                          </a:xfrm>
                          <a:prstGeom prst="rect">
                            <a:avLst/>
                          </a:prstGeom>
                          <a:noFill/>
                          <a:ln>
                            <a:noFill/>
                          </a:ln>
                        </pic:spPr>
                      </pic:pic>
                    </a:graphicData>
                  </a:graphic>
                </wp:inline>
              </w:drawing>
            </w:r>
          </w:p>
        </w:tc>
      </w:tr>
      <w:tr w:rsidR="00273BE3" w:rsidRPr="00FC4BE1" w14:paraId="3A23EC0A" w14:textId="77777777" w:rsidTr="00273BE3">
        <w:tc>
          <w:tcPr>
            <w:tcW w:w="2847" w:type="dxa"/>
            <w:hideMark/>
          </w:tcPr>
          <w:p w14:paraId="7CDCDA40" w14:textId="5ACD6C7F" w:rsidR="00273BE3" w:rsidRPr="00EE2F7F" w:rsidRDefault="00273BE3">
            <w:pPr>
              <w:jc w:val="center"/>
              <w:rPr>
                <w:sz w:val="18"/>
                <w:szCs w:val="18"/>
              </w:rPr>
            </w:pPr>
            <w:r w:rsidRPr="00EE2F7F">
              <w:rPr>
                <w:rFonts w:hint="eastAsia"/>
                <w:sz w:val="18"/>
                <w:szCs w:val="18"/>
              </w:rPr>
              <w:t xml:space="preserve">(a) </w:t>
            </w:r>
            <w:r w:rsidRPr="00EE2F7F">
              <w:rPr>
                <w:rFonts w:hint="eastAsia"/>
                <w:sz w:val="18"/>
                <w:szCs w:val="18"/>
              </w:rPr>
              <w:t>仅有放电等离子体</w:t>
            </w:r>
          </w:p>
        </w:tc>
        <w:tc>
          <w:tcPr>
            <w:tcW w:w="2878" w:type="dxa"/>
            <w:hideMark/>
          </w:tcPr>
          <w:p w14:paraId="3FADD66A" w14:textId="58154CB7" w:rsidR="00273BE3" w:rsidRPr="00EE2F7F" w:rsidRDefault="00273BE3">
            <w:pPr>
              <w:jc w:val="center"/>
              <w:rPr>
                <w:sz w:val="18"/>
                <w:szCs w:val="18"/>
              </w:rPr>
            </w:pPr>
            <w:r w:rsidRPr="00EE2F7F">
              <w:rPr>
                <w:rFonts w:hint="eastAsia"/>
                <w:sz w:val="18"/>
                <w:szCs w:val="18"/>
              </w:rPr>
              <w:t xml:space="preserve">(b) </w:t>
            </w:r>
            <w:r w:rsidRPr="00EE2F7F">
              <w:rPr>
                <w:rFonts w:hint="eastAsia"/>
                <w:sz w:val="18"/>
                <w:szCs w:val="18"/>
              </w:rPr>
              <w:t>催化剂位于放电区</w:t>
            </w:r>
          </w:p>
        </w:tc>
        <w:tc>
          <w:tcPr>
            <w:tcW w:w="2803" w:type="dxa"/>
            <w:hideMark/>
          </w:tcPr>
          <w:p w14:paraId="0B078271" w14:textId="2845A44C" w:rsidR="00273BE3" w:rsidRPr="00EE2F7F" w:rsidRDefault="00273BE3">
            <w:pPr>
              <w:jc w:val="center"/>
              <w:rPr>
                <w:sz w:val="18"/>
                <w:szCs w:val="18"/>
              </w:rPr>
            </w:pPr>
            <w:r w:rsidRPr="00EE2F7F">
              <w:rPr>
                <w:rFonts w:hint="eastAsia"/>
                <w:sz w:val="18"/>
                <w:szCs w:val="18"/>
              </w:rPr>
              <w:t xml:space="preserve">(c) </w:t>
            </w:r>
            <w:r w:rsidRPr="00EE2F7F">
              <w:rPr>
                <w:rFonts w:hint="eastAsia"/>
                <w:sz w:val="18"/>
                <w:szCs w:val="18"/>
              </w:rPr>
              <w:t>催化剂位于放电区之后</w:t>
            </w:r>
          </w:p>
        </w:tc>
      </w:tr>
    </w:tbl>
    <w:p w14:paraId="6E74A29C" w14:textId="0574D988" w:rsidR="004404B4" w:rsidRPr="00EE2F7F" w:rsidRDefault="00273BE3" w:rsidP="00273BE3">
      <w:pPr>
        <w:adjustRightInd w:val="0"/>
        <w:snapToGrid w:val="0"/>
        <w:jc w:val="center"/>
        <w:rPr>
          <w:rFonts w:asciiTheme="minorHAnsi" w:hAnsiTheme="minorHAnsi" w:hint="eastAsia"/>
          <w:b/>
          <w:sz w:val="18"/>
          <w:szCs w:val="18"/>
        </w:rPr>
      </w:pPr>
      <w:r w:rsidRPr="00FC4BE1">
        <w:rPr>
          <w:rFonts w:hint="eastAsia"/>
          <w:b/>
          <w:sz w:val="18"/>
          <w:szCs w:val="18"/>
        </w:rPr>
        <w:t>图</w:t>
      </w:r>
      <w:r w:rsidR="00A27DE7" w:rsidRPr="00FC4BE1">
        <w:rPr>
          <w:b/>
          <w:sz w:val="18"/>
          <w:szCs w:val="18"/>
        </w:rPr>
        <w:t>1</w:t>
      </w:r>
      <w:r w:rsidRPr="00FC4BE1">
        <w:rPr>
          <w:rFonts w:hint="eastAsia"/>
          <w:b/>
          <w:sz w:val="18"/>
          <w:szCs w:val="18"/>
        </w:rPr>
        <w:t xml:space="preserve"> </w:t>
      </w:r>
      <w:r w:rsidRPr="00FC4BE1">
        <w:rPr>
          <w:rFonts w:hint="eastAsia"/>
          <w:b/>
          <w:sz w:val="18"/>
          <w:szCs w:val="18"/>
        </w:rPr>
        <w:t>能量密度对苯系物转化率的影响</w:t>
      </w:r>
    </w:p>
    <w:p w14:paraId="266B077B" w14:textId="77777777" w:rsidR="008C226C" w:rsidRPr="00FC4BE1" w:rsidRDefault="008C226C" w:rsidP="00EE2F7F">
      <w:pPr>
        <w:adjustRightInd w:val="0"/>
        <w:snapToGrid w:val="0"/>
        <w:jc w:val="center"/>
        <w:rPr>
          <w:b/>
          <w:sz w:val="15"/>
          <w:szCs w:val="15"/>
        </w:rPr>
      </w:pPr>
    </w:p>
    <w:p w14:paraId="44658CFE" w14:textId="1F97C5C1" w:rsidR="00D14856" w:rsidRPr="00047B7E" w:rsidRDefault="00273BE3" w:rsidP="00EE2F7F">
      <w:pPr>
        <w:pStyle w:val="apple"/>
        <w:spacing w:afterLines="0" w:line="240" w:lineRule="auto"/>
        <w:jc w:val="center"/>
        <w:rPr>
          <w:rFonts w:eastAsia="宋体"/>
          <w:sz w:val="21"/>
          <w:szCs w:val="21"/>
        </w:rPr>
      </w:pPr>
      <w:r w:rsidRPr="002D1566">
        <w:rPr>
          <w:rFonts w:eastAsia="宋体" w:hint="eastAsia"/>
        </w:rPr>
        <w:t>表</w:t>
      </w:r>
      <w:r w:rsidRPr="002D1566">
        <w:rPr>
          <w:rFonts w:eastAsia="宋体"/>
        </w:rPr>
        <w:t xml:space="preserve">1 </w:t>
      </w:r>
      <w:r w:rsidRPr="002D1566">
        <w:rPr>
          <w:rFonts w:eastAsia="宋体" w:hint="eastAsia"/>
        </w:rPr>
        <w:t>制革污泥</w:t>
      </w:r>
      <w:r w:rsidR="00792DB1" w:rsidRPr="002D1566">
        <w:rPr>
          <w:rFonts w:eastAsia="宋体" w:hint="eastAsia"/>
        </w:rPr>
        <w:t>元素</w:t>
      </w:r>
      <w:r w:rsidRPr="002D1566">
        <w:rPr>
          <w:rFonts w:eastAsia="宋体" w:hint="eastAsia"/>
        </w:rPr>
        <w:t>分析</w:t>
      </w: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single" w:sz="12" w:space="0" w:color="auto"/>
        </w:tblBorders>
        <w:tblLook w:val="04A0" w:firstRow="1" w:lastRow="0" w:firstColumn="1" w:lastColumn="0" w:noHBand="0" w:noVBand="1"/>
      </w:tblPr>
      <w:tblGrid>
        <w:gridCol w:w="2075"/>
        <w:gridCol w:w="2075"/>
        <w:gridCol w:w="2076"/>
        <w:gridCol w:w="2076"/>
      </w:tblGrid>
      <w:tr w:rsidR="002E1916" w:rsidRPr="00FC4BE1" w14:paraId="33C24976" w14:textId="77777777" w:rsidTr="00EE2F7F">
        <w:tc>
          <w:tcPr>
            <w:tcW w:w="8302" w:type="dxa"/>
            <w:gridSpan w:val="4"/>
            <w:tcBorders>
              <w:bottom w:val="single" w:sz="8" w:space="0" w:color="auto"/>
            </w:tcBorders>
          </w:tcPr>
          <w:p w14:paraId="6AAE1757" w14:textId="28E9BFC4" w:rsidR="002E1916" w:rsidRPr="00EE2F7F" w:rsidRDefault="002E1916" w:rsidP="00EE2F7F">
            <w:pPr>
              <w:pStyle w:val="apple"/>
              <w:spacing w:afterLines="0" w:line="240" w:lineRule="auto"/>
              <w:jc w:val="center"/>
              <w:rPr>
                <w:rFonts w:eastAsia="宋体"/>
                <w:sz w:val="21"/>
                <w:szCs w:val="21"/>
              </w:rPr>
            </w:pPr>
            <w:r w:rsidRPr="00EE2F7F">
              <w:rPr>
                <w:rFonts w:eastAsia="宋体" w:hint="eastAsia"/>
              </w:rPr>
              <w:t>元素分析（</w:t>
            </w:r>
            <w:r w:rsidR="00FC4BE1" w:rsidRPr="00EE2F7F">
              <w:rPr>
                <w:rFonts w:eastAsia="宋体"/>
              </w:rPr>
              <w:t>%</w:t>
            </w:r>
            <w:r w:rsidRPr="00EE2F7F">
              <w:rPr>
                <w:rFonts w:eastAsia="宋体" w:hint="eastAsia"/>
              </w:rPr>
              <w:t>）</w:t>
            </w:r>
          </w:p>
        </w:tc>
      </w:tr>
      <w:tr w:rsidR="002E1916" w:rsidRPr="00FC4BE1" w14:paraId="643FE7CA" w14:textId="77777777" w:rsidTr="00EE2F7F">
        <w:tc>
          <w:tcPr>
            <w:tcW w:w="2075" w:type="dxa"/>
            <w:tcBorders>
              <w:top w:val="single" w:sz="8" w:space="0" w:color="auto"/>
              <w:bottom w:val="nil"/>
              <w:right w:val="nil"/>
            </w:tcBorders>
          </w:tcPr>
          <w:p w14:paraId="3F88FA13" w14:textId="35D5057A" w:rsidR="002E1916" w:rsidRPr="00EE2F7F" w:rsidRDefault="002E1916" w:rsidP="00EE2F7F">
            <w:pPr>
              <w:pStyle w:val="apple"/>
              <w:spacing w:afterLines="0" w:line="240" w:lineRule="auto"/>
              <w:jc w:val="center"/>
              <w:rPr>
                <w:rFonts w:eastAsia="宋体"/>
                <w:sz w:val="21"/>
                <w:szCs w:val="21"/>
              </w:rPr>
            </w:pPr>
            <w:r w:rsidRPr="00EE2F7F">
              <w:rPr>
                <w:rFonts w:eastAsia="宋体"/>
              </w:rPr>
              <w:t>C</w:t>
            </w:r>
          </w:p>
        </w:tc>
        <w:tc>
          <w:tcPr>
            <w:tcW w:w="2075" w:type="dxa"/>
            <w:tcBorders>
              <w:top w:val="single" w:sz="8" w:space="0" w:color="auto"/>
              <w:left w:val="nil"/>
              <w:bottom w:val="nil"/>
              <w:right w:val="nil"/>
            </w:tcBorders>
          </w:tcPr>
          <w:p w14:paraId="04EE8C50" w14:textId="483FEBBE" w:rsidR="002E1916" w:rsidRPr="00EE2F7F" w:rsidRDefault="002E1916" w:rsidP="00EE2F7F">
            <w:pPr>
              <w:pStyle w:val="apple"/>
              <w:spacing w:afterLines="0" w:line="240" w:lineRule="auto"/>
              <w:jc w:val="center"/>
              <w:rPr>
                <w:rFonts w:eastAsia="宋体"/>
                <w:sz w:val="21"/>
                <w:szCs w:val="21"/>
              </w:rPr>
            </w:pPr>
            <w:r w:rsidRPr="00EE2F7F">
              <w:rPr>
                <w:rFonts w:eastAsia="宋体"/>
              </w:rPr>
              <w:t>H</w:t>
            </w:r>
          </w:p>
        </w:tc>
        <w:tc>
          <w:tcPr>
            <w:tcW w:w="2076" w:type="dxa"/>
            <w:tcBorders>
              <w:top w:val="single" w:sz="8" w:space="0" w:color="auto"/>
              <w:left w:val="nil"/>
              <w:bottom w:val="nil"/>
              <w:right w:val="nil"/>
            </w:tcBorders>
          </w:tcPr>
          <w:p w14:paraId="4E8991A2" w14:textId="5743C15F" w:rsidR="002E1916" w:rsidRPr="00EE2F7F" w:rsidRDefault="002E1916" w:rsidP="00EE2F7F">
            <w:pPr>
              <w:pStyle w:val="apple"/>
              <w:spacing w:afterLines="0" w:line="240" w:lineRule="auto"/>
              <w:jc w:val="center"/>
              <w:rPr>
                <w:rFonts w:eastAsia="宋体"/>
                <w:sz w:val="21"/>
                <w:szCs w:val="21"/>
              </w:rPr>
            </w:pPr>
            <w:r w:rsidRPr="00EE2F7F">
              <w:rPr>
                <w:rFonts w:eastAsia="宋体"/>
              </w:rPr>
              <w:t>N</w:t>
            </w:r>
          </w:p>
        </w:tc>
        <w:tc>
          <w:tcPr>
            <w:tcW w:w="2076" w:type="dxa"/>
            <w:tcBorders>
              <w:top w:val="single" w:sz="8" w:space="0" w:color="auto"/>
              <w:left w:val="nil"/>
              <w:bottom w:val="nil"/>
            </w:tcBorders>
          </w:tcPr>
          <w:p w14:paraId="0EA4D304" w14:textId="5D5E422F" w:rsidR="002E1916" w:rsidRPr="00EE2F7F" w:rsidRDefault="002E1916" w:rsidP="00EE2F7F">
            <w:pPr>
              <w:pStyle w:val="apple"/>
              <w:spacing w:afterLines="0" w:line="240" w:lineRule="auto"/>
              <w:jc w:val="center"/>
              <w:rPr>
                <w:rFonts w:eastAsia="宋体"/>
                <w:sz w:val="21"/>
                <w:szCs w:val="21"/>
              </w:rPr>
            </w:pPr>
            <w:r w:rsidRPr="00EE2F7F">
              <w:rPr>
                <w:rFonts w:eastAsia="宋体"/>
              </w:rPr>
              <w:t>S</w:t>
            </w:r>
          </w:p>
        </w:tc>
      </w:tr>
      <w:tr w:rsidR="002E1916" w:rsidRPr="00FC4BE1" w14:paraId="1033B1CC" w14:textId="77777777" w:rsidTr="00EE2F7F">
        <w:tc>
          <w:tcPr>
            <w:tcW w:w="2075" w:type="dxa"/>
            <w:tcBorders>
              <w:top w:val="nil"/>
              <w:bottom w:val="single" w:sz="12" w:space="0" w:color="auto"/>
              <w:right w:val="nil"/>
            </w:tcBorders>
          </w:tcPr>
          <w:p w14:paraId="02AC1816" w14:textId="041DFBC4" w:rsidR="002E1916" w:rsidRPr="00EE2F7F" w:rsidRDefault="002E1916" w:rsidP="00EE2F7F">
            <w:pPr>
              <w:pStyle w:val="apple"/>
              <w:spacing w:afterLines="0" w:line="240" w:lineRule="auto"/>
              <w:jc w:val="center"/>
              <w:rPr>
                <w:rFonts w:eastAsia="宋体"/>
                <w:sz w:val="21"/>
                <w:szCs w:val="21"/>
              </w:rPr>
            </w:pPr>
            <w:r w:rsidRPr="00EE2F7F">
              <w:rPr>
                <w:rFonts w:eastAsia="宋体"/>
              </w:rPr>
              <w:t>16.591</w:t>
            </w:r>
          </w:p>
        </w:tc>
        <w:tc>
          <w:tcPr>
            <w:tcW w:w="2075" w:type="dxa"/>
            <w:tcBorders>
              <w:top w:val="nil"/>
              <w:left w:val="nil"/>
              <w:bottom w:val="single" w:sz="12" w:space="0" w:color="auto"/>
              <w:right w:val="nil"/>
            </w:tcBorders>
          </w:tcPr>
          <w:p w14:paraId="1F24C675" w14:textId="0D5036E5" w:rsidR="002E1916" w:rsidRPr="00EE2F7F" w:rsidRDefault="002E1916" w:rsidP="00EE2F7F">
            <w:pPr>
              <w:pStyle w:val="apple"/>
              <w:spacing w:afterLines="0" w:line="240" w:lineRule="auto"/>
              <w:jc w:val="center"/>
              <w:rPr>
                <w:rFonts w:eastAsia="宋体"/>
                <w:sz w:val="21"/>
                <w:szCs w:val="21"/>
              </w:rPr>
            </w:pPr>
            <w:r w:rsidRPr="00EE2F7F">
              <w:rPr>
                <w:rFonts w:eastAsia="宋体"/>
              </w:rPr>
              <w:t>2.898</w:t>
            </w:r>
          </w:p>
        </w:tc>
        <w:tc>
          <w:tcPr>
            <w:tcW w:w="2076" w:type="dxa"/>
            <w:tcBorders>
              <w:top w:val="nil"/>
              <w:left w:val="nil"/>
              <w:bottom w:val="single" w:sz="12" w:space="0" w:color="auto"/>
              <w:right w:val="nil"/>
            </w:tcBorders>
          </w:tcPr>
          <w:p w14:paraId="60DE2E67" w14:textId="59569481" w:rsidR="002E1916" w:rsidRPr="00EE2F7F" w:rsidRDefault="002E1916" w:rsidP="00EE2F7F">
            <w:pPr>
              <w:pStyle w:val="apple"/>
              <w:spacing w:afterLines="0" w:line="240" w:lineRule="auto"/>
              <w:jc w:val="center"/>
              <w:rPr>
                <w:rFonts w:eastAsia="宋体"/>
                <w:sz w:val="21"/>
                <w:szCs w:val="21"/>
              </w:rPr>
            </w:pPr>
            <w:r w:rsidRPr="00EE2F7F">
              <w:rPr>
                <w:rFonts w:eastAsia="宋体"/>
              </w:rPr>
              <w:t>2.343</w:t>
            </w:r>
          </w:p>
        </w:tc>
        <w:tc>
          <w:tcPr>
            <w:tcW w:w="2076" w:type="dxa"/>
            <w:tcBorders>
              <w:top w:val="nil"/>
              <w:left w:val="nil"/>
              <w:bottom w:val="single" w:sz="12" w:space="0" w:color="auto"/>
            </w:tcBorders>
          </w:tcPr>
          <w:p w14:paraId="46A7033A" w14:textId="698C043C" w:rsidR="002E1916" w:rsidRPr="00EE2F7F" w:rsidRDefault="002E1916" w:rsidP="00EE2F7F">
            <w:pPr>
              <w:pStyle w:val="apple"/>
              <w:spacing w:afterLines="0" w:line="240" w:lineRule="auto"/>
              <w:jc w:val="center"/>
              <w:rPr>
                <w:rFonts w:eastAsia="宋体"/>
                <w:sz w:val="21"/>
                <w:szCs w:val="21"/>
              </w:rPr>
            </w:pPr>
            <w:r w:rsidRPr="00EE2F7F">
              <w:rPr>
                <w:rFonts w:eastAsia="宋体"/>
              </w:rPr>
              <w:t>0.623</w:t>
            </w:r>
          </w:p>
        </w:tc>
      </w:tr>
    </w:tbl>
    <w:p w14:paraId="1F5E2222" w14:textId="50DC5A66" w:rsidR="00B8596A" w:rsidRPr="002D1566" w:rsidRDefault="00B8596A" w:rsidP="00273BE3">
      <w:pPr>
        <w:pStyle w:val="apple"/>
        <w:spacing w:before="312" w:after="156" w:line="240" w:lineRule="auto"/>
        <w:rPr>
          <w:rFonts w:eastAsia="宋体"/>
          <w:sz w:val="21"/>
          <w:szCs w:val="21"/>
        </w:rPr>
      </w:pPr>
      <w:r w:rsidRPr="002D1566">
        <w:rPr>
          <w:rFonts w:eastAsia="宋体"/>
          <w:sz w:val="21"/>
          <w:szCs w:val="21"/>
        </w:rPr>
        <w:t>4</w:t>
      </w:r>
      <w:r w:rsidRPr="002D1566">
        <w:rPr>
          <w:rFonts w:eastAsia="宋体" w:hint="eastAsia"/>
          <w:sz w:val="21"/>
          <w:szCs w:val="21"/>
        </w:rPr>
        <w:t>结论</w:t>
      </w:r>
    </w:p>
    <w:p w14:paraId="3084D2CC" w14:textId="4C71305D" w:rsidR="002E1916" w:rsidRPr="002E1916" w:rsidRDefault="002E1916" w:rsidP="00EE2F7F">
      <w:pPr>
        <w:ind w:firstLineChars="200" w:firstLine="420"/>
        <w:rPr>
          <w:szCs w:val="21"/>
        </w:rPr>
      </w:pPr>
      <w:r w:rsidRPr="00054F81">
        <w:rPr>
          <w:rFonts w:cs="Times New Roman" w:hint="eastAsia"/>
          <w:szCs w:val="21"/>
        </w:rPr>
        <w:t>渗透性能通常用渗透系数来表示，是代表流体通过固体骨架难易程度的物理量，因此它与固体骨架和流体两方面的特性都有关系。</w:t>
      </w:r>
      <w:r w:rsidR="00D905EC" w:rsidRPr="00EE2F7F">
        <w:rPr>
          <w:rFonts w:cs="Times New Roman" w:hint="eastAsia"/>
          <w:szCs w:val="21"/>
        </w:rPr>
        <w:t>渗透性能通常用渗透系数来表示，是代表流体通</w:t>
      </w:r>
      <w:r w:rsidR="00D905EC" w:rsidRPr="00EE2F7F">
        <w:rPr>
          <w:rFonts w:cs="Times New Roman" w:hint="eastAsia"/>
          <w:szCs w:val="21"/>
        </w:rPr>
        <w:lastRenderedPageBreak/>
        <w:t>过固体骨架难易程度的物理量，因此它与固体骨架和流体两方面的特性都有关系。</w:t>
      </w:r>
    </w:p>
    <w:p w14:paraId="14B4FCF0" w14:textId="4A043B27" w:rsidR="00273BE3" w:rsidRDefault="00273BE3" w:rsidP="00273BE3">
      <w:pPr>
        <w:pStyle w:val="apple"/>
        <w:spacing w:before="312" w:after="156" w:line="240" w:lineRule="auto"/>
        <w:rPr>
          <w:rFonts w:eastAsia="宋体"/>
          <w:sz w:val="21"/>
          <w:szCs w:val="21"/>
        </w:rPr>
      </w:pPr>
      <w:r>
        <w:rPr>
          <w:rFonts w:eastAsia="宋体" w:hint="eastAsia"/>
          <w:sz w:val="21"/>
          <w:szCs w:val="21"/>
        </w:rPr>
        <w:t>参考文献</w:t>
      </w:r>
      <w:r>
        <w:rPr>
          <w:rFonts w:eastAsia="宋体"/>
          <w:sz w:val="21"/>
          <w:szCs w:val="21"/>
        </w:rPr>
        <w:t xml:space="preserve">: </w:t>
      </w:r>
    </w:p>
    <w:p w14:paraId="32C734B8" w14:textId="77777777" w:rsidR="001C5AA4" w:rsidRPr="001C5AA4" w:rsidRDefault="001C5AA4" w:rsidP="00EE2F7F">
      <w:pPr>
        <w:pStyle w:val="apple"/>
        <w:spacing w:afterLines="0" w:line="240" w:lineRule="auto"/>
        <w:ind w:left="420" w:hangingChars="200" w:hanging="420"/>
        <w:rPr>
          <w:rFonts w:eastAsia="宋体"/>
          <w:b w:val="0"/>
          <w:bCs/>
          <w:sz w:val="21"/>
          <w:szCs w:val="21"/>
          <w:lang w:val="es-ES_tradnl"/>
        </w:rPr>
      </w:pPr>
      <w:r w:rsidRPr="001C5AA4">
        <w:rPr>
          <w:rFonts w:eastAsia="宋体" w:hint="eastAsia"/>
          <w:b w:val="0"/>
          <w:bCs/>
          <w:sz w:val="21"/>
          <w:szCs w:val="21"/>
          <w:lang w:val="es-ES_tradnl"/>
        </w:rPr>
        <w:t>[1]</w:t>
      </w:r>
      <w:r w:rsidRPr="001C5AA4">
        <w:rPr>
          <w:rFonts w:eastAsia="宋体" w:hint="eastAsia"/>
          <w:b w:val="0"/>
          <w:bCs/>
          <w:sz w:val="21"/>
          <w:szCs w:val="21"/>
          <w:lang w:val="es-ES_tradnl"/>
        </w:rPr>
        <w:tab/>
      </w:r>
      <w:r w:rsidRPr="001C5AA4">
        <w:rPr>
          <w:rFonts w:eastAsia="宋体" w:hint="eastAsia"/>
          <w:b w:val="0"/>
          <w:bCs/>
          <w:sz w:val="21"/>
          <w:szCs w:val="21"/>
          <w:lang w:val="es-ES_tradnl"/>
        </w:rPr>
        <w:t>宋玉芳，周启星，宋雪英，等．土壤整体质量的生态评价毒性</w:t>
      </w:r>
      <w:r w:rsidRPr="001C5AA4">
        <w:rPr>
          <w:rFonts w:eastAsia="宋体" w:hint="eastAsia"/>
          <w:b w:val="0"/>
          <w:bCs/>
          <w:sz w:val="21"/>
          <w:szCs w:val="21"/>
          <w:lang w:val="es-ES_tradnl"/>
        </w:rPr>
        <w:t>[J]</w:t>
      </w:r>
      <w:r w:rsidRPr="001C5AA4">
        <w:rPr>
          <w:rFonts w:eastAsia="宋体" w:hint="eastAsia"/>
          <w:b w:val="0"/>
          <w:bCs/>
          <w:sz w:val="21"/>
          <w:szCs w:val="21"/>
          <w:lang w:val="es-ES_tradnl"/>
        </w:rPr>
        <w:t>．环境科学，</w:t>
      </w:r>
      <w:r w:rsidRPr="001C5AA4">
        <w:rPr>
          <w:rFonts w:eastAsia="宋体" w:hint="eastAsia"/>
          <w:b w:val="0"/>
          <w:bCs/>
          <w:sz w:val="21"/>
          <w:szCs w:val="21"/>
          <w:lang w:val="es-ES_tradnl"/>
        </w:rPr>
        <w:t>2005</w:t>
      </w:r>
      <w:r w:rsidRPr="001C5AA4">
        <w:rPr>
          <w:rFonts w:eastAsia="宋体" w:hint="eastAsia"/>
          <w:b w:val="0"/>
          <w:bCs/>
          <w:sz w:val="21"/>
          <w:szCs w:val="21"/>
          <w:lang w:val="es-ES_tradnl"/>
        </w:rPr>
        <w:t>，</w:t>
      </w:r>
      <w:r w:rsidRPr="001C5AA4">
        <w:rPr>
          <w:rFonts w:eastAsia="宋体" w:hint="eastAsia"/>
          <w:b w:val="0"/>
          <w:bCs/>
          <w:sz w:val="21"/>
          <w:szCs w:val="21"/>
          <w:lang w:val="es-ES_tradnl"/>
        </w:rPr>
        <w:t>26</w:t>
      </w:r>
      <w:r w:rsidRPr="001C5AA4">
        <w:rPr>
          <w:rFonts w:eastAsia="宋体" w:hint="eastAsia"/>
          <w:b w:val="0"/>
          <w:bCs/>
          <w:sz w:val="21"/>
          <w:szCs w:val="21"/>
          <w:lang w:val="es-ES_tradnl"/>
        </w:rPr>
        <w:t>（</w:t>
      </w:r>
      <w:r w:rsidRPr="001C5AA4">
        <w:rPr>
          <w:rFonts w:eastAsia="宋体" w:hint="eastAsia"/>
          <w:b w:val="0"/>
          <w:bCs/>
          <w:sz w:val="21"/>
          <w:szCs w:val="21"/>
          <w:lang w:val="es-ES_tradnl"/>
        </w:rPr>
        <w:t>1</w:t>
      </w:r>
      <w:r w:rsidRPr="001C5AA4">
        <w:rPr>
          <w:rFonts w:eastAsia="宋体" w:hint="eastAsia"/>
          <w:b w:val="0"/>
          <w:bCs/>
          <w:sz w:val="21"/>
          <w:szCs w:val="21"/>
          <w:lang w:val="es-ES_tradnl"/>
        </w:rPr>
        <w:t>）：</w:t>
      </w:r>
      <w:r w:rsidRPr="001C5AA4">
        <w:rPr>
          <w:rFonts w:eastAsia="宋体" w:hint="eastAsia"/>
          <w:b w:val="0"/>
          <w:bCs/>
          <w:sz w:val="21"/>
          <w:szCs w:val="21"/>
          <w:lang w:val="es-ES_tradnl"/>
        </w:rPr>
        <w:t>130~134</w:t>
      </w:r>
      <w:r w:rsidRPr="001C5AA4">
        <w:rPr>
          <w:rFonts w:eastAsia="宋体" w:hint="eastAsia"/>
          <w:b w:val="0"/>
          <w:bCs/>
          <w:sz w:val="21"/>
          <w:szCs w:val="21"/>
          <w:lang w:val="es-ES_tradnl"/>
        </w:rPr>
        <w:t>．</w:t>
      </w:r>
    </w:p>
    <w:p w14:paraId="1F3E387C" w14:textId="77777777" w:rsidR="001C5AA4" w:rsidRPr="001C5AA4" w:rsidRDefault="001C5AA4" w:rsidP="00EE2F7F">
      <w:pPr>
        <w:pStyle w:val="apple"/>
        <w:spacing w:afterLines="0" w:line="240" w:lineRule="auto"/>
        <w:ind w:left="420" w:hangingChars="200" w:hanging="420"/>
        <w:rPr>
          <w:rFonts w:eastAsia="宋体"/>
          <w:b w:val="0"/>
          <w:bCs/>
          <w:sz w:val="21"/>
          <w:szCs w:val="21"/>
          <w:lang w:val="es-ES_tradnl"/>
        </w:rPr>
      </w:pPr>
      <w:r w:rsidRPr="001C5AA4">
        <w:rPr>
          <w:rFonts w:eastAsia="宋体"/>
          <w:b w:val="0"/>
          <w:bCs/>
          <w:sz w:val="21"/>
          <w:szCs w:val="21"/>
          <w:lang w:val="es-ES_tradnl"/>
        </w:rPr>
        <w:t>[2]</w:t>
      </w:r>
      <w:r w:rsidRPr="001C5AA4">
        <w:rPr>
          <w:rFonts w:eastAsia="宋体"/>
          <w:b w:val="0"/>
          <w:bCs/>
          <w:sz w:val="21"/>
          <w:szCs w:val="21"/>
          <w:lang w:val="es-ES_tradnl"/>
        </w:rPr>
        <w:tab/>
        <w:t>Heydorn A, Kjar B, Hentzer M, et al. Experimental reproducibility in flow-chamber biofilms[J]. Microbiology, 2000, 146(10): 2409~2415.</w:t>
      </w:r>
    </w:p>
    <w:p w14:paraId="3109A505" w14:textId="77777777" w:rsidR="001C5AA4" w:rsidRPr="001C5AA4" w:rsidRDefault="001C5AA4" w:rsidP="00EE2F7F">
      <w:pPr>
        <w:pStyle w:val="apple"/>
        <w:spacing w:afterLines="0" w:line="240" w:lineRule="auto"/>
        <w:ind w:left="420" w:hangingChars="200" w:hanging="420"/>
        <w:rPr>
          <w:rFonts w:eastAsia="宋体"/>
          <w:b w:val="0"/>
          <w:bCs/>
          <w:sz w:val="21"/>
          <w:szCs w:val="21"/>
          <w:lang w:val="es-ES_tradnl"/>
        </w:rPr>
      </w:pPr>
      <w:r w:rsidRPr="001C5AA4">
        <w:rPr>
          <w:rFonts w:eastAsia="宋体" w:hint="eastAsia"/>
          <w:b w:val="0"/>
          <w:bCs/>
          <w:sz w:val="21"/>
          <w:szCs w:val="21"/>
          <w:lang w:val="es-ES_tradnl"/>
        </w:rPr>
        <w:t>[3]</w:t>
      </w:r>
      <w:r w:rsidRPr="001C5AA4">
        <w:rPr>
          <w:rFonts w:eastAsia="宋体" w:hint="eastAsia"/>
          <w:b w:val="0"/>
          <w:bCs/>
          <w:sz w:val="21"/>
          <w:szCs w:val="21"/>
          <w:lang w:val="es-ES_tradnl"/>
        </w:rPr>
        <w:tab/>
      </w:r>
      <w:r w:rsidRPr="001C5AA4">
        <w:rPr>
          <w:rFonts w:eastAsia="宋体" w:hint="eastAsia"/>
          <w:b w:val="0"/>
          <w:bCs/>
          <w:sz w:val="21"/>
          <w:szCs w:val="21"/>
          <w:lang w:val="es-ES_tradnl"/>
        </w:rPr>
        <w:t>王建龙，文湘华．现代环境生物技术</w:t>
      </w:r>
      <w:r w:rsidRPr="001C5AA4">
        <w:rPr>
          <w:rFonts w:eastAsia="宋体" w:hint="eastAsia"/>
          <w:b w:val="0"/>
          <w:bCs/>
          <w:sz w:val="21"/>
          <w:szCs w:val="21"/>
          <w:lang w:val="es-ES_tradnl"/>
        </w:rPr>
        <w:t>[M]</w:t>
      </w:r>
      <w:r w:rsidRPr="001C5AA4">
        <w:rPr>
          <w:rFonts w:eastAsia="宋体" w:hint="eastAsia"/>
          <w:b w:val="0"/>
          <w:bCs/>
          <w:sz w:val="21"/>
          <w:szCs w:val="21"/>
          <w:lang w:val="es-ES_tradnl"/>
        </w:rPr>
        <w:t>．北京：清华大学出版社，</w:t>
      </w:r>
      <w:r w:rsidRPr="001C5AA4">
        <w:rPr>
          <w:rFonts w:eastAsia="宋体" w:hint="eastAsia"/>
          <w:b w:val="0"/>
          <w:bCs/>
          <w:sz w:val="21"/>
          <w:szCs w:val="21"/>
          <w:lang w:val="es-ES_tradnl"/>
        </w:rPr>
        <w:t>2001</w:t>
      </w:r>
      <w:r w:rsidRPr="001C5AA4">
        <w:rPr>
          <w:rFonts w:eastAsia="宋体" w:hint="eastAsia"/>
          <w:b w:val="0"/>
          <w:bCs/>
          <w:sz w:val="21"/>
          <w:szCs w:val="21"/>
          <w:lang w:val="es-ES_tradnl"/>
        </w:rPr>
        <w:t>．</w:t>
      </w:r>
      <w:r w:rsidRPr="001C5AA4">
        <w:rPr>
          <w:rFonts w:eastAsia="宋体" w:hint="eastAsia"/>
          <w:b w:val="0"/>
          <w:bCs/>
          <w:sz w:val="21"/>
          <w:szCs w:val="21"/>
          <w:lang w:val="es-ES_tradnl"/>
        </w:rPr>
        <w:t>138~170</w:t>
      </w:r>
      <w:r w:rsidRPr="001C5AA4">
        <w:rPr>
          <w:rFonts w:eastAsia="宋体" w:hint="eastAsia"/>
          <w:b w:val="0"/>
          <w:bCs/>
          <w:sz w:val="21"/>
          <w:szCs w:val="21"/>
          <w:lang w:val="es-ES_tradnl"/>
        </w:rPr>
        <w:t>．</w:t>
      </w:r>
    </w:p>
    <w:p w14:paraId="58AF3854" w14:textId="79CD96A4" w:rsidR="00273BE3" w:rsidRDefault="001C5AA4" w:rsidP="00EE2F7F">
      <w:pPr>
        <w:pStyle w:val="apple"/>
        <w:spacing w:afterLines="0" w:line="240" w:lineRule="auto"/>
        <w:ind w:left="420" w:hangingChars="200" w:hanging="420"/>
        <w:rPr>
          <w:lang w:val="es-ES_tradnl"/>
        </w:rPr>
      </w:pPr>
      <w:r>
        <w:rPr>
          <w:rFonts w:eastAsia="宋体" w:hint="eastAsia"/>
          <w:b w:val="0"/>
          <w:bCs/>
          <w:sz w:val="21"/>
          <w:szCs w:val="21"/>
          <w:lang w:val="es-ES_tradnl"/>
        </w:rPr>
        <w:t>[</w:t>
      </w:r>
      <w:r>
        <w:rPr>
          <w:rFonts w:eastAsia="宋体"/>
          <w:b w:val="0"/>
          <w:bCs/>
          <w:sz w:val="21"/>
          <w:szCs w:val="21"/>
          <w:lang w:val="es-ES_tradnl"/>
        </w:rPr>
        <w:t xml:space="preserve">4]  </w:t>
      </w:r>
      <w:r w:rsidRPr="001C5AA4">
        <w:rPr>
          <w:rFonts w:eastAsia="宋体" w:hint="eastAsia"/>
          <w:b w:val="0"/>
          <w:bCs/>
          <w:sz w:val="21"/>
          <w:szCs w:val="21"/>
          <w:lang w:val="es-ES_tradnl"/>
        </w:rPr>
        <w:t>冯雷</w:t>
      </w:r>
      <w:r w:rsidRPr="001C5AA4">
        <w:rPr>
          <w:rFonts w:eastAsia="宋体" w:hint="eastAsia"/>
          <w:b w:val="0"/>
          <w:bCs/>
          <w:sz w:val="21"/>
          <w:szCs w:val="21"/>
          <w:lang w:val="es-ES_tradnl"/>
        </w:rPr>
        <w:t>.</w:t>
      </w:r>
      <w:r w:rsidRPr="001C5AA4">
        <w:rPr>
          <w:rFonts w:eastAsia="宋体" w:hint="eastAsia"/>
          <w:b w:val="0"/>
          <w:bCs/>
          <w:sz w:val="21"/>
          <w:szCs w:val="21"/>
          <w:lang w:val="es-ES_tradnl"/>
        </w:rPr>
        <w:t>生化反应器的动力学分析</w:t>
      </w:r>
      <w:r w:rsidRPr="001C5AA4">
        <w:rPr>
          <w:rFonts w:eastAsia="宋体" w:hint="eastAsia"/>
          <w:b w:val="0"/>
          <w:bCs/>
          <w:sz w:val="21"/>
          <w:szCs w:val="21"/>
          <w:lang w:val="es-ES_tradnl"/>
        </w:rPr>
        <w:t>[R]</w:t>
      </w:r>
      <w:r w:rsidRPr="001C5AA4">
        <w:rPr>
          <w:rFonts w:eastAsia="宋体" w:hint="eastAsia"/>
          <w:b w:val="0"/>
          <w:bCs/>
          <w:sz w:val="21"/>
          <w:szCs w:val="21"/>
          <w:lang w:val="es-ES_tradnl"/>
        </w:rPr>
        <w:t>．北京：清华大学核能技术设计研究院，</w:t>
      </w:r>
      <w:r w:rsidRPr="001C5AA4">
        <w:rPr>
          <w:rFonts w:eastAsia="宋体" w:hint="eastAsia"/>
          <w:b w:val="0"/>
          <w:bCs/>
          <w:sz w:val="21"/>
          <w:szCs w:val="21"/>
          <w:lang w:val="es-ES_tradnl"/>
        </w:rPr>
        <w:t>2003</w:t>
      </w:r>
      <w:r w:rsidRPr="001C5AA4">
        <w:rPr>
          <w:rFonts w:eastAsia="宋体" w:hint="eastAsia"/>
          <w:b w:val="0"/>
          <w:bCs/>
          <w:sz w:val="21"/>
          <w:szCs w:val="21"/>
          <w:lang w:val="es-ES_tradnl"/>
        </w:rPr>
        <w:t>．</w:t>
      </w:r>
      <w:r w:rsidRPr="001C5AA4">
        <w:rPr>
          <w:rFonts w:eastAsia="宋体" w:hint="eastAsia"/>
          <w:b w:val="0"/>
          <w:bCs/>
          <w:sz w:val="21"/>
          <w:szCs w:val="21"/>
          <w:lang w:val="es-ES_tradnl"/>
        </w:rPr>
        <w:t>1~5</w:t>
      </w:r>
      <w:r w:rsidRPr="001C5AA4">
        <w:rPr>
          <w:rFonts w:eastAsia="宋体" w:hint="eastAsia"/>
          <w:b w:val="0"/>
          <w:bCs/>
          <w:sz w:val="21"/>
          <w:szCs w:val="21"/>
          <w:lang w:val="es-ES_tradnl"/>
        </w:rPr>
        <w:t>．</w:t>
      </w:r>
    </w:p>
    <w:sectPr w:rsidR="00273BE3" w:rsidSect="004E7BD0">
      <w:headerReference w:type="default" r:id="rId11"/>
      <w:pgSz w:w="11906" w:h="16838"/>
      <w:pgMar w:top="1440" w:right="1797" w:bottom="1440" w:left="1797"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95F4" w14:textId="77777777" w:rsidR="003A22AA" w:rsidRDefault="003A22AA" w:rsidP="00B470F9">
      <w:r>
        <w:separator/>
      </w:r>
    </w:p>
  </w:endnote>
  <w:endnote w:type="continuationSeparator" w:id="0">
    <w:p w14:paraId="0DE50F31" w14:textId="77777777" w:rsidR="003A22AA" w:rsidRDefault="003A22AA" w:rsidP="00B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1DED" w14:textId="77777777" w:rsidR="003A22AA" w:rsidRDefault="003A22AA" w:rsidP="00B470F9">
      <w:r>
        <w:separator/>
      </w:r>
    </w:p>
  </w:footnote>
  <w:footnote w:type="continuationSeparator" w:id="0">
    <w:p w14:paraId="110273C7" w14:textId="77777777" w:rsidR="003A22AA" w:rsidRDefault="003A22AA" w:rsidP="00B4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A262" w14:textId="7E367ADD" w:rsidR="00F93644" w:rsidRPr="002B22BD" w:rsidRDefault="0030340B" w:rsidP="00F93644">
    <w:pPr>
      <w:pStyle w:val="a3"/>
      <w:pBdr>
        <w:bottom w:val="none" w:sz="0" w:space="0" w:color="auto"/>
      </w:pBdr>
      <w:rPr>
        <w:noProof/>
      </w:rPr>
    </w:pPr>
    <w:r>
      <w:rPr>
        <w:noProof/>
      </w:rPr>
      <w:drawing>
        <wp:inline distT="0" distB="0" distL="0" distR="0" wp14:anchorId="0B147117" wp14:editId="186176CC">
          <wp:extent cx="4340889" cy="540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34088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A7019"/>
    <w:multiLevelType w:val="hybridMultilevel"/>
    <w:tmpl w:val="F662D06E"/>
    <w:lvl w:ilvl="0" w:tplc="FFFFFFFF">
      <w:start w:val="1"/>
      <w:numFmt w:val="decimal"/>
      <w:lvlText w:val="[%1]"/>
      <w:lvlJc w:val="left"/>
      <w:pPr>
        <w:tabs>
          <w:tab w:val="num" w:pos="0"/>
        </w:tabs>
        <w:ind w:left="454" w:hanging="454"/>
      </w:pPr>
      <w:rPr>
        <w:b w:val="0"/>
        <w:strike w:val="0"/>
        <w:dstrike w:val="0"/>
        <w:color w:val="000000"/>
        <w:u w:val="none" w:color="000000"/>
        <w:effect w:val="none"/>
        <w:em w:val="none"/>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num w:numId="1" w16cid:durableId="1747602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22"/>
    <w:rsid w:val="00000623"/>
    <w:rsid w:val="00036F3A"/>
    <w:rsid w:val="00047B7E"/>
    <w:rsid w:val="000502FF"/>
    <w:rsid w:val="00091C5D"/>
    <w:rsid w:val="000956A7"/>
    <w:rsid w:val="00111C4B"/>
    <w:rsid w:val="00115A1E"/>
    <w:rsid w:val="00116BE1"/>
    <w:rsid w:val="001251E2"/>
    <w:rsid w:val="00130B86"/>
    <w:rsid w:val="00131147"/>
    <w:rsid w:val="00137B76"/>
    <w:rsid w:val="001457C1"/>
    <w:rsid w:val="0018495C"/>
    <w:rsid w:val="001B7EE5"/>
    <w:rsid w:val="001C5AA4"/>
    <w:rsid w:val="001E12E8"/>
    <w:rsid w:val="001F4A3B"/>
    <w:rsid w:val="00205093"/>
    <w:rsid w:val="002160D6"/>
    <w:rsid w:val="00220630"/>
    <w:rsid w:val="00234246"/>
    <w:rsid w:val="00253D30"/>
    <w:rsid w:val="00273BE3"/>
    <w:rsid w:val="00297649"/>
    <w:rsid w:val="002B22BD"/>
    <w:rsid w:val="002D1566"/>
    <w:rsid w:val="002E1916"/>
    <w:rsid w:val="002F119D"/>
    <w:rsid w:val="0030340B"/>
    <w:rsid w:val="003061B1"/>
    <w:rsid w:val="0031630E"/>
    <w:rsid w:val="00316D2F"/>
    <w:rsid w:val="00326A68"/>
    <w:rsid w:val="00330B59"/>
    <w:rsid w:val="00334913"/>
    <w:rsid w:val="00336CFA"/>
    <w:rsid w:val="00357C53"/>
    <w:rsid w:val="00385CC4"/>
    <w:rsid w:val="003A22AA"/>
    <w:rsid w:val="003E1DF9"/>
    <w:rsid w:val="004101A6"/>
    <w:rsid w:val="00433BEC"/>
    <w:rsid w:val="004359E4"/>
    <w:rsid w:val="004404B4"/>
    <w:rsid w:val="00446A52"/>
    <w:rsid w:val="00455AED"/>
    <w:rsid w:val="004A0931"/>
    <w:rsid w:val="004A120D"/>
    <w:rsid w:val="004A4EAD"/>
    <w:rsid w:val="004E7BD0"/>
    <w:rsid w:val="004F4EB2"/>
    <w:rsid w:val="005260BD"/>
    <w:rsid w:val="00534F51"/>
    <w:rsid w:val="0055469E"/>
    <w:rsid w:val="005D5396"/>
    <w:rsid w:val="005F0053"/>
    <w:rsid w:val="005F437E"/>
    <w:rsid w:val="006035E5"/>
    <w:rsid w:val="006B47B9"/>
    <w:rsid w:val="006C3676"/>
    <w:rsid w:val="006D0586"/>
    <w:rsid w:val="006E2818"/>
    <w:rsid w:val="006E2D07"/>
    <w:rsid w:val="00703BDC"/>
    <w:rsid w:val="007147A9"/>
    <w:rsid w:val="0073527D"/>
    <w:rsid w:val="007551EE"/>
    <w:rsid w:val="00792DB1"/>
    <w:rsid w:val="007A0153"/>
    <w:rsid w:val="007C67FD"/>
    <w:rsid w:val="0083568F"/>
    <w:rsid w:val="0086220C"/>
    <w:rsid w:val="0087663B"/>
    <w:rsid w:val="0089537D"/>
    <w:rsid w:val="008A3A4D"/>
    <w:rsid w:val="008B07B3"/>
    <w:rsid w:val="008B4520"/>
    <w:rsid w:val="008C226C"/>
    <w:rsid w:val="008D65B8"/>
    <w:rsid w:val="008E7FBF"/>
    <w:rsid w:val="009068A6"/>
    <w:rsid w:val="00925FB4"/>
    <w:rsid w:val="00937A84"/>
    <w:rsid w:val="00980E57"/>
    <w:rsid w:val="009F3E92"/>
    <w:rsid w:val="00A02495"/>
    <w:rsid w:val="00A16E22"/>
    <w:rsid w:val="00A24D8F"/>
    <w:rsid w:val="00A27DE7"/>
    <w:rsid w:val="00A42BA5"/>
    <w:rsid w:val="00A450D3"/>
    <w:rsid w:val="00A53C10"/>
    <w:rsid w:val="00B00457"/>
    <w:rsid w:val="00B11F49"/>
    <w:rsid w:val="00B2769C"/>
    <w:rsid w:val="00B37A08"/>
    <w:rsid w:val="00B470F9"/>
    <w:rsid w:val="00B72D5B"/>
    <w:rsid w:val="00B8596A"/>
    <w:rsid w:val="00B9090D"/>
    <w:rsid w:val="00B923F7"/>
    <w:rsid w:val="00BB34CD"/>
    <w:rsid w:val="00C57DA4"/>
    <w:rsid w:val="00CD6B8C"/>
    <w:rsid w:val="00CE1158"/>
    <w:rsid w:val="00CE4BA0"/>
    <w:rsid w:val="00D14856"/>
    <w:rsid w:val="00D905EC"/>
    <w:rsid w:val="00D90BBF"/>
    <w:rsid w:val="00DA4C42"/>
    <w:rsid w:val="00DD39B7"/>
    <w:rsid w:val="00E2068F"/>
    <w:rsid w:val="00E36237"/>
    <w:rsid w:val="00E664C3"/>
    <w:rsid w:val="00EC6C64"/>
    <w:rsid w:val="00EE2F7F"/>
    <w:rsid w:val="00F12D29"/>
    <w:rsid w:val="00F61A4F"/>
    <w:rsid w:val="00F73EA4"/>
    <w:rsid w:val="00F851CA"/>
    <w:rsid w:val="00F93644"/>
    <w:rsid w:val="00FA549B"/>
    <w:rsid w:val="00FB4CF6"/>
    <w:rsid w:val="00FC4BE1"/>
    <w:rsid w:val="00FD3A5C"/>
    <w:rsid w:val="00FD7257"/>
    <w:rsid w:val="00FF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2BCF"/>
  <w15:docId w15:val="{4D53BFE4-937C-4E85-993B-15A5C40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D07"/>
    <w:pPr>
      <w:widowControl w:val="0"/>
      <w:jc w:val="both"/>
    </w:pPr>
    <w:rPr>
      <w:rFonts w:ascii="Times New Roman" w:eastAsia="宋体" w:hAnsi="Times New Roman"/>
    </w:rPr>
  </w:style>
  <w:style w:type="paragraph" w:styleId="1">
    <w:name w:val="heading 1"/>
    <w:aliases w:val="paper title"/>
    <w:next w:val="a"/>
    <w:link w:val="10"/>
    <w:autoRedefine/>
    <w:uiPriority w:val="9"/>
    <w:qFormat/>
    <w:rsid w:val="00000623"/>
    <w:pPr>
      <w:widowControl w:val="0"/>
      <w:snapToGrid w:val="0"/>
      <w:spacing w:beforeLines="100" w:before="312"/>
      <w:jc w:val="both"/>
      <w:outlineLvl w:val="0"/>
    </w:pPr>
    <w:rPr>
      <w:rFonts w:ascii="Times New Roman" w:eastAsia="宋体" w:hAnsi="Times New Roman" w:cs="宋体"/>
      <w:b/>
      <w:kern w:val="44"/>
      <w:sz w:val="30"/>
      <w:szCs w:val="44"/>
    </w:rPr>
  </w:style>
  <w:style w:type="paragraph" w:styleId="2">
    <w:name w:val="heading 2"/>
    <w:basedOn w:val="a"/>
    <w:next w:val="a"/>
    <w:link w:val="20"/>
    <w:uiPriority w:val="9"/>
    <w:semiHidden/>
    <w:unhideWhenUsed/>
    <w:qFormat/>
    <w:rsid w:val="00B470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6E2D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0F9"/>
    <w:rPr>
      <w:sz w:val="18"/>
      <w:szCs w:val="18"/>
    </w:rPr>
  </w:style>
  <w:style w:type="paragraph" w:styleId="a5">
    <w:name w:val="footer"/>
    <w:basedOn w:val="a"/>
    <w:link w:val="a6"/>
    <w:uiPriority w:val="99"/>
    <w:unhideWhenUsed/>
    <w:rsid w:val="00B470F9"/>
    <w:pPr>
      <w:tabs>
        <w:tab w:val="center" w:pos="4153"/>
        <w:tab w:val="right" w:pos="8306"/>
      </w:tabs>
      <w:snapToGrid w:val="0"/>
      <w:jc w:val="left"/>
    </w:pPr>
    <w:rPr>
      <w:sz w:val="18"/>
      <w:szCs w:val="18"/>
    </w:rPr>
  </w:style>
  <w:style w:type="character" w:customStyle="1" w:styleId="a6">
    <w:name w:val="页脚 字符"/>
    <w:basedOn w:val="a0"/>
    <w:link w:val="a5"/>
    <w:uiPriority w:val="99"/>
    <w:rsid w:val="00B470F9"/>
    <w:rPr>
      <w:sz w:val="18"/>
      <w:szCs w:val="18"/>
    </w:rPr>
  </w:style>
  <w:style w:type="paragraph" w:customStyle="1" w:styleId="a7">
    <w:name w:val="题名"/>
    <w:basedOn w:val="1"/>
    <w:autoRedefine/>
    <w:rsid w:val="00E664C3"/>
    <w:pPr>
      <w:widowControl/>
      <w:jc w:val="center"/>
    </w:pPr>
    <w:rPr>
      <w:rFonts w:eastAsia="黑体" w:hAnsi="宋体"/>
      <w:b w:val="0"/>
      <w:kern w:val="0"/>
      <w:sz w:val="32"/>
    </w:rPr>
  </w:style>
  <w:style w:type="paragraph" w:customStyle="1" w:styleId="a8">
    <w:name w:val="英文题名"/>
    <w:basedOn w:val="a"/>
    <w:autoRedefine/>
    <w:rsid w:val="00B470F9"/>
    <w:pPr>
      <w:adjustRightInd w:val="0"/>
      <w:snapToGrid w:val="0"/>
    </w:pPr>
    <w:rPr>
      <w:rFonts w:eastAsia="Times New Roman" w:cs="宋体"/>
      <w:color w:val="333333"/>
      <w:kern w:val="0"/>
      <w:sz w:val="24"/>
      <w:szCs w:val="20"/>
    </w:rPr>
  </w:style>
  <w:style w:type="paragraph" w:customStyle="1" w:styleId="a9">
    <w:name w:val="英文标题"/>
    <w:basedOn w:val="a"/>
    <w:rsid w:val="00B470F9"/>
    <w:pPr>
      <w:adjustRightInd w:val="0"/>
      <w:snapToGrid w:val="0"/>
      <w:spacing w:beforeLines="80" w:before="80" w:afterLines="20" w:after="20"/>
      <w:jc w:val="left"/>
    </w:pPr>
    <w:rPr>
      <w:rFonts w:cs="宋体"/>
      <w:b/>
      <w:bCs/>
      <w:kern w:val="0"/>
      <w:sz w:val="24"/>
      <w:szCs w:val="20"/>
    </w:rPr>
  </w:style>
  <w:style w:type="paragraph" w:customStyle="1" w:styleId="aa">
    <w:name w:val="作者姓名"/>
    <w:basedOn w:val="2"/>
    <w:autoRedefine/>
    <w:rsid w:val="00B470F9"/>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b">
    <w:name w:val="摘要名"/>
    <w:rsid w:val="00B470F9"/>
    <w:rPr>
      <w:b/>
      <w:bCs/>
    </w:rPr>
  </w:style>
  <w:style w:type="paragraph" w:customStyle="1" w:styleId="05">
    <w:name w:val="样式 作者单位 + 段后: 0.5 行"/>
    <w:basedOn w:val="a"/>
    <w:rsid w:val="00B470F9"/>
    <w:pPr>
      <w:adjustRightInd w:val="0"/>
      <w:snapToGrid w:val="0"/>
      <w:spacing w:before="100" w:after="100" w:line="360" w:lineRule="auto"/>
    </w:pPr>
    <w:rPr>
      <w:rFonts w:cs="宋体"/>
      <w:sz w:val="18"/>
      <w:szCs w:val="20"/>
    </w:rPr>
  </w:style>
  <w:style w:type="paragraph" w:customStyle="1" w:styleId="050">
    <w:name w:val="样式 英文作者单位 + 段后: 0.5 行"/>
    <w:basedOn w:val="a"/>
    <w:rsid w:val="00B470F9"/>
    <w:pPr>
      <w:spacing w:after="100"/>
    </w:pPr>
    <w:rPr>
      <w:rFonts w:eastAsia="Times New Roman" w:cs="宋体"/>
      <w:sz w:val="18"/>
      <w:szCs w:val="20"/>
    </w:rPr>
  </w:style>
  <w:style w:type="character" w:customStyle="1" w:styleId="10">
    <w:name w:val="标题 1 字符"/>
    <w:aliases w:val="paper title 字符"/>
    <w:basedOn w:val="a0"/>
    <w:link w:val="1"/>
    <w:uiPriority w:val="9"/>
    <w:rsid w:val="00000623"/>
    <w:rPr>
      <w:rFonts w:ascii="Times New Roman" w:eastAsia="宋体" w:hAnsi="Times New Roman" w:cs="宋体"/>
      <w:b/>
      <w:kern w:val="44"/>
      <w:sz w:val="30"/>
      <w:szCs w:val="44"/>
    </w:rPr>
  </w:style>
  <w:style w:type="character" w:customStyle="1" w:styleId="20">
    <w:name w:val="标题 2 字符"/>
    <w:basedOn w:val="a0"/>
    <w:link w:val="2"/>
    <w:uiPriority w:val="9"/>
    <w:semiHidden/>
    <w:rsid w:val="00B470F9"/>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E36237"/>
    <w:rPr>
      <w:sz w:val="18"/>
      <w:szCs w:val="18"/>
    </w:rPr>
  </w:style>
  <w:style w:type="character" w:customStyle="1" w:styleId="ad">
    <w:name w:val="批注框文本 字符"/>
    <w:basedOn w:val="a0"/>
    <w:link w:val="ac"/>
    <w:uiPriority w:val="99"/>
    <w:semiHidden/>
    <w:rsid w:val="00E36237"/>
    <w:rPr>
      <w:sz w:val="18"/>
      <w:szCs w:val="18"/>
    </w:rPr>
  </w:style>
  <w:style w:type="table" w:styleId="ae">
    <w:name w:val="Table Grid"/>
    <w:basedOn w:val="a1"/>
    <w:uiPriority w:val="39"/>
    <w:unhideWhenUsed/>
    <w:rsid w:val="006C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6E2D07"/>
    <w:rPr>
      <w:rFonts w:asciiTheme="majorHAnsi" w:eastAsiaTheme="majorEastAsia" w:hAnsiTheme="majorHAnsi" w:cstheme="majorBidi"/>
      <w:b/>
      <w:bCs/>
      <w:sz w:val="28"/>
      <w:szCs w:val="28"/>
    </w:rPr>
  </w:style>
  <w:style w:type="paragraph" w:styleId="af">
    <w:name w:val="No Spacing"/>
    <w:uiPriority w:val="1"/>
    <w:qFormat/>
    <w:rsid w:val="00F93644"/>
    <w:pPr>
      <w:widowControl w:val="0"/>
      <w:jc w:val="both"/>
    </w:pPr>
    <w:rPr>
      <w:rFonts w:ascii="Times New Roman" w:eastAsia="宋体" w:hAnsi="Times New Roman"/>
    </w:rPr>
  </w:style>
  <w:style w:type="paragraph" w:styleId="af0">
    <w:name w:val="Revision"/>
    <w:hidden/>
    <w:uiPriority w:val="99"/>
    <w:semiHidden/>
    <w:rsid w:val="002F119D"/>
    <w:rPr>
      <w:rFonts w:ascii="Times New Roman" w:eastAsia="宋体" w:hAnsi="Times New Roman"/>
    </w:rPr>
  </w:style>
  <w:style w:type="character" w:customStyle="1" w:styleId="appleChar">
    <w:name w:val="apple参考文献 Char"/>
    <w:link w:val="apple"/>
    <w:semiHidden/>
    <w:locked/>
    <w:rsid w:val="00273BE3"/>
    <w:rPr>
      <w:rFonts w:ascii="Times New Roman" w:eastAsia="黑体" w:hAnsi="Times New Roman" w:cs="Times New Roman"/>
      <w:b/>
      <w:sz w:val="18"/>
      <w:szCs w:val="18"/>
    </w:rPr>
  </w:style>
  <w:style w:type="paragraph" w:customStyle="1" w:styleId="apple">
    <w:name w:val="apple参考文献"/>
    <w:basedOn w:val="a"/>
    <w:link w:val="appleChar"/>
    <w:semiHidden/>
    <w:rsid w:val="00273BE3"/>
    <w:pPr>
      <w:adjustRightInd w:val="0"/>
      <w:snapToGrid w:val="0"/>
      <w:spacing w:afterLines="50" w:line="288" w:lineRule="auto"/>
      <w:jc w:val="left"/>
    </w:pPr>
    <w:rPr>
      <w:rFonts w:eastAsia="黑体" w:cs="Times New Roman"/>
      <w:b/>
      <w:sz w:val="18"/>
      <w:szCs w:val="18"/>
    </w:rPr>
  </w:style>
  <w:style w:type="character" w:styleId="af1">
    <w:name w:val="Hyperlink"/>
    <w:basedOn w:val="a0"/>
    <w:uiPriority w:val="99"/>
    <w:semiHidden/>
    <w:unhideWhenUsed/>
    <w:rsid w:val="00273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6565">
      <w:bodyDiv w:val="1"/>
      <w:marLeft w:val="0"/>
      <w:marRight w:val="0"/>
      <w:marTop w:val="0"/>
      <w:marBottom w:val="0"/>
      <w:divBdr>
        <w:top w:val="none" w:sz="0" w:space="0" w:color="auto"/>
        <w:left w:val="none" w:sz="0" w:space="0" w:color="auto"/>
        <w:bottom w:val="none" w:sz="0" w:space="0" w:color="auto"/>
        <w:right w:val="none" w:sz="0" w:space="0" w:color="auto"/>
      </w:divBdr>
    </w:div>
    <w:div w:id="643851655">
      <w:bodyDiv w:val="1"/>
      <w:marLeft w:val="0"/>
      <w:marRight w:val="0"/>
      <w:marTop w:val="0"/>
      <w:marBottom w:val="0"/>
      <w:divBdr>
        <w:top w:val="none" w:sz="0" w:space="0" w:color="auto"/>
        <w:left w:val="none" w:sz="0" w:space="0" w:color="auto"/>
        <w:bottom w:val="none" w:sz="0" w:space="0" w:color="auto"/>
        <w:right w:val="none" w:sz="0" w:space="0" w:color="auto"/>
      </w:divBdr>
    </w:div>
    <w:div w:id="675033497">
      <w:bodyDiv w:val="1"/>
      <w:marLeft w:val="0"/>
      <w:marRight w:val="0"/>
      <w:marTop w:val="0"/>
      <w:marBottom w:val="0"/>
      <w:divBdr>
        <w:top w:val="none" w:sz="0" w:space="0" w:color="auto"/>
        <w:left w:val="none" w:sz="0" w:space="0" w:color="auto"/>
        <w:bottom w:val="none" w:sz="0" w:space="0" w:color="auto"/>
        <w:right w:val="none" w:sz="0" w:space="0" w:color="auto"/>
      </w:divBdr>
    </w:div>
    <w:div w:id="760298147">
      <w:bodyDiv w:val="1"/>
      <w:marLeft w:val="0"/>
      <w:marRight w:val="0"/>
      <w:marTop w:val="0"/>
      <w:marBottom w:val="0"/>
      <w:divBdr>
        <w:top w:val="none" w:sz="0" w:space="0" w:color="auto"/>
        <w:left w:val="none" w:sz="0" w:space="0" w:color="auto"/>
        <w:bottom w:val="none" w:sz="0" w:space="0" w:color="auto"/>
        <w:right w:val="none" w:sz="0" w:space="0" w:color="auto"/>
      </w:divBdr>
    </w:div>
    <w:div w:id="1329408362">
      <w:bodyDiv w:val="1"/>
      <w:marLeft w:val="0"/>
      <w:marRight w:val="0"/>
      <w:marTop w:val="0"/>
      <w:marBottom w:val="0"/>
      <w:divBdr>
        <w:top w:val="none" w:sz="0" w:space="0" w:color="auto"/>
        <w:left w:val="none" w:sz="0" w:space="0" w:color="auto"/>
        <w:bottom w:val="none" w:sz="0" w:space="0" w:color="auto"/>
        <w:right w:val="none" w:sz="0" w:space="0" w:color="auto"/>
      </w:divBdr>
    </w:div>
    <w:div w:id="1330478210">
      <w:bodyDiv w:val="1"/>
      <w:marLeft w:val="0"/>
      <w:marRight w:val="0"/>
      <w:marTop w:val="0"/>
      <w:marBottom w:val="0"/>
      <w:divBdr>
        <w:top w:val="none" w:sz="0" w:space="0" w:color="auto"/>
        <w:left w:val="none" w:sz="0" w:space="0" w:color="auto"/>
        <w:bottom w:val="none" w:sz="0" w:space="0" w:color="auto"/>
        <w:right w:val="none" w:sz="0" w:space="0" w:color="auto"/>
      </w:divBdr>
    </w:div>
    <w:div w:id="15163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06DC-5F88-476D-8AFD-82F55E21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Qian</dc:creator>
  <cp:lastModifiedBy>Regulus Hu</cp:lastModifiedBy>
  <cp:revision>7</cp:revision>
  <dcterms:created xsi:type="dcterms:W3CDTF">2023-02-07T13:47:00Z</dcterms:created>
  <dcterms:modified xsi:type="dcterms:W3CDTF">2026-01-30T07:33:00Z</dcterms:modified>
</cp:coreProperties>
</file>